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6FB4C" w14:textId="77777777" w:rsidR="00C34415" w:rsidRDefault="00C34415" w:rsidP="00C34415">
      <w:pPr>
        <w:pStyle w:val="Titel"/>
      </w:pPr>
      <w:bookmarkStart w:id="0" w:name="_GoBack"/>
      <w:bookmarkEnd w:id="0"/>
      <w:r>
        <w:t>Hændelser på datafordeleren</w:t>
      </w:r>
    </w:p>
    <w:p w14:paraId="4E937C08" w14:textId="77777777" w:rsidR="00C34415" w:rsidRPr="00A47921" w:rsidRDefault="00C34415" w:rsidP="00C34415">
      <w:pPr>
        <w:pStyle w:val="Undertitel"/>
      </w:pPr>
      <w:r>
        <w:t>En kort introduktion til begreber og anvendelsesmuligheder</w:t>
      </w:r>
    </w:p>
    <w:p w14:paraId="0B0A2EA1" w14:textId="77777777" w:rsidR="00C34415" w:rsidRPr="00003860" w:rsidRDefault="00C34415" w:rsidP="00C34415">
      <w:r>
        <w:t>SDFE</w:t>
      </w:r>
      <w:r>
        <w:br/>
        <w:t>version 1.02</w:t>
      </w:r>
      <w:r>
        <w:br/>
        <w:t>7. december 2017</w:t>
      </w:r>
    </w:p>
    <w:sdt>
      <w:sdtPr>
        <w:rPr>
          <w:rFonts w:asciiTheme="minorHAnsi" w:eastAsiaTheme="minorHAnsi" w:hAnsiTheme="minorHAnsi" w:cstheme="minorBidi"/>
          <w:b w:val="0"/>
          <w:bCs w:val="0"/>
          <w:color w:val="auto"/>
          <w:sz w:val="22"/>
          <w:szCs w:val="22"/>
          <w:lang w:eastAsia="en-US"/>
        </w:rPr>
        <w:id w:val="-1800832440"/>
        <w:docPartObj>
          <w:docPartGallery w:val="Table of Contents"/>
          <w:docPartUnique/>
        </w:docPartObj>
      </w:sdtPr>
      <w:sdtEndPr/>
      <w:sdtContent>
        <w:p w14:paraId="20AB834C" w14:textId="77777777" w:rsidR="00C34415" w:rsidRDefault="00C34415" w:rsidP="00C34415">
          <w:pPr>
            <w:pStyle w:val="Overskrift"/>
          </w:pPr>
          <w:r>
            <w:t>Indhold</w:t>
          </w:r>
        </w:p>
        <w:p w14:paraId="6ED8C5E9" w14:textId="77777777" w:rsidR="00C34415" w:rsidRDefault="00C34415" w:rsidP="00C34415">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500426529" w:history="1">
            <w:r w:rsidRPr="00600D62">
              <w:rPr>
                <w:rStyle w:val="Hyperlink"/>
                <w:noProof/>
              </w:rPr>
              <w:t>Indledning</w:t>
            </w:r>
            <w:r>
              <w:rPr>
                <w:noProof/>
                <w:webHidden/>
              </w:rPr>
              <w:tab/>
            </w:r>
            <w:r>
              <w:rPr>
                <w:noProof/>
                <w:webHidden/>
              </w:rPr>
              <w:fldChar w:fldCharType="begin"/>
            </w:r>
            <w:r>
              <w:rPr>
                <w:noProof/>
                <w:webHidden/>
              </w:rPr>
              <w:instrText xml:space="preserve"> PAGEREF _Toc500426529 \h </w:instrText>
            </w:r>
            <w:r>
              <w:rPr>
                <w:noProof/>
                <w:webHidden/>
              </w:rPr>
            </w:r>
            <w:r>
              <w:rPr>
                <w:noProof/>
                <w:webHidden/>
              </w:rPr>
              <w:fldChar w:fldCharType="separate"/>
            </w:r>
            <w:r>
              <w:rPr>
                <w:noProof/>
                <w:webHidden/>
              </w:rPr>
              <w:t>2</w:t>
            </w:r>
            <w:r>
              <w:rPr>
                <w:noProof/>
                <w:webHidden/>
              </w:rPr>
              <w:fldChar w:fldCharType="end"/>
            </w:r>
          </w:hyperlink>
        </w:p>
        <w:p w14:paraId="0D2D6A8B" w14:textId="77777777" w:rsidR="00C34415" w:rsidRDefault="0071796E" w:rsidP="00C34415">
          <w:pPr>
            <w:pStyle w:val="Indholdsfortegnelse1"/>
            <w:tabs>
              <w:tab w:val="right" w:leader="dot" w:pos="9628"/>
            </w:tabs>
            <w:rPr>
              <w:rFonts w:eastAsiaTheme="minorEastAsia"/>
              <w:noProof/>
              <w:lang w:eastAsia="da-DK"/>
            </w:rPr>
          </w:pPr>
          <w:hyperlink w:anchor="_Toc500426530" w:history="1">
            <w:r w:rsidR="00C34415" w:rsidRPr="00600D62">
              <w:rPr>
                <w:rStyle w:val="Hyperlink"/>
                <w:noProof/>
              </w:rPr>
              <w:t>Overordnet arkitektur</w:t>
            </w:r>
            <w:r w:rsidR="00C34415">
              <w:rPr>
                <w:noProof/>
                <w:webHidden/>
              </w:rPr>
              <w:tab/>
            </w:r>
            <w:r w:rsidR="00C34415">
              <w:rPr>
                <w:noProof/>
                <w:webHidden/>
              </w:rPr>
              <w:fldChar w:fldCharType="begin"/>
            </w:r>
            <w:r w:rsidR="00C34415">
              <w:rPr>
                <w:noProof/>
                <w:webHidden/>
              </w:rPr>
              <w:instrText xml:space="preserve"> PAGEREF _Toc500426530 \h </w:instrText>
            </w:r>
            <w:r w:rsidR="00C34415">
              <w:rPr>
                <w:noProof/>
                <w:webHidden/>
              </w:rPr>
            </w:r>
            <w:r w:rsidR="00C34415">
              <w:rPr>
                <w:noProof/>
                <w:webHidden/>
              </w:rPr>
              <w:fldChar w:fldCharType="separate"/>
            </w:r>
            <w:r w:rsidR="00C34415">
              <w:rPr>
                <w:noProof/>
                <w:webHidden/>
              </w:rPr>
              <w:t>2</w:t>
            </w:r>
            <w:r w:rsidR="00C34415">
              <w:rPr>
                <w:noProof/>
                <w:webHidden/>
              </w:rPr>
              <w:fldChar w:fldCharType="end"/>
            </w:r>
          </w:hyperlink>
        </w:p>
        <w:p w14:paraId="225D0361" w14:textId="77777777" w:rsidR="00C34415" w:rsidRDefault="0071796E" w:rsidP="00C34415">
          <w:pPr>
            <w:pStyle w:val="Indholdsfortegnelse1"/>
            <w:tabs>
              <w:tab w:val="right" w:leader="dot" w:pos="9628"/>
            </w:tabs>
            <w:rPr>
              <w:rFonts w:eastAsiaTheme="minorEastAsia"/>
              <w:noProof/>
              <w:lang w:eastAsia="da-DK"/>
            </w:rPr>
          </w:pPr>
          <w:hyperlink w:anchor="_Toc500426531" w:history="1">
            <w:r w:rsidR="00C34415" w:rsidRPr="00600D62">
              <w:rPr>
                <w:rStyle w:val="Hyperlink"/>
                <w:noProof/>
              </w:rPr>
              <w:t>Hændelsesbegrebet</w:t>
            </w:r>
            <w:r w:rsidR="00C34415">
              <w:rPr>
                <w:noProof/>
                <w:webHidden/>
              </w:rPr>
              <w:tab/>
            </w:r>
            <w:r w:rsidR="00C34415">
              <w:rPr>
                <w:noProof/>
                <w:webHidden/>
              </w:rPr>
              <w:fldChar w:fldCharType="begin"/>
            </w:r>
            <w:r w:rsidR="00C34415">
              <w:rPr>
                <w:noProof/>
                <w:webHidden/>
              </w:rPr>
              <w:instrText xml:space="preserve"> PAGEREF _Toc500426531 \h </w:instrText>
            </w:r>
            <w:r w:rsidR="00C34415">
              <w:rPr>
                <w:noProof/>
                <w:webHidden/>
              </w:rPr>
            </w:r>
            <w:r w:rsidR="00C34415">
              <w:rPr>
                <w:noProof/>
                <w:webHidden/>
              </w:rPr>
              <w:fldChar w:fldCharType="separate"/>
            </w:r>
            <w:r w:rsidR="00C34415">
              <w:rPr>
                <w:noProof/>
                <w:webHidden/>
              </w:rPr>
              <w:t>3</w:t>
            </w:r>
            <w:r w:rsidR="00C34415">
              <w:rPr>
                <w:noProof/>
                <w:webHidden/>
              </w:rPr>
              <w:fldChar w:fldCharType="end"/>
            </w:r>
          </w:hyperlink>
        </w:p>
        <w:p w14:paraId="65577282" w14:textId="77777777" w:rsidR="00C34415" w:rsidRDefault="0071796E" w:rsidP="00C34415">
          <w:pPr>
            <w:pStyle w:val="Indholdsfortegnelse2"/>
            <w:tabs>
              <w:tab w:val="right" w:leader="dot" w:pos="9628"/>
            </w:tabs>
            <w:rPr>
              <w:rFonts w:eastAsiaTheme="minorEastAsia"/>
              <w:noProof/>
              <w:lang w:eastAsia="da-DK"/>
            </w:rPr>
          </w:pPr>
          <w:hyperlink w:anchor="_Toc500426532" w:history="1">
            <w:r w:rsidR="00C34415" w:rsidRPr="00600D62">
              <w:rPr>
                <w:rStyle w:val="Hyperlink"/>
                <w:noProof/>
              </w:rPr>
              <w:t>Forretningsmæssige og datanære hændelser</w:t>
            </w:r>
            <w:r w:rsidR="00C34415">
              <w:rPr>
                <w:noProof/>
                <w:webHidden/>
              </w:rPr>
              <w:tab/>
            </w:r>
            <w:r w:rsidR="00C34415">
              <w:rPr>
                <w:noProof/>
                <w:webHidden/>
              </w:rPr>
              <w:fldChar w:fldCharType="begin"/>
            </w:r>
            <w:r w:rsidR="00C34415">
              <w:rPr>
                <w:noProof/>
                <w:webHidden/>
              </w:rPr>
              <w:instrText xml:space="preserve"> PAGEREF _Toc500426532 \h </w:instrText>
            </w:r>
            <w:r w:rsidR="00C34415">
              <w:rPr>
                <w:noProof/>
                <w:webHidden/>
              </w:rPr>
            </w:r>
            <w:r w:rsidR="00C34415">
              <w:rPr>
                <w:noProof/>
                <w:webHidden/>
              </w:rPr>
              <w:fldChar w:fldCharType="separate"/>
            </w:r>
            <w:r w:rsidR="00C34415">
              <w:rPr>
                <w:noProof/>
                <w:webHidden/>
              </w:rPr>
              <w:t>3</w:t>
            </w:r>
            <w:r w:rsidR="00C34415">
              <w:rPr>
                <w:noProof/>
                <w:webHidden/>
              </w:rPr>
              <w:fldChar w:fldCharType="end"/>
            </w:r>
          </w:hyperlink>
        </w:p>
        <w:p w14:paraId="66D0CFFF" w14:textId="77777777" w:rsidR="00C34415" w:rsidRDefault="0071796E" w:rsidP="00C34415">
          <w:pPr>
            <w:pStyle w:val="Indholdsfortegnelse2"/>
            <w:tabs>
              <w:tab w:val="right" w:leader="dot" w:pos="9628"/>
            </w:tabs>
            <w:rPr>
              <w:rFonts w:eastAsiaTheme="minorEastAsia"/>
              <w:noProof/>
              <w:lang w:eastAsia="da-DK"/>
            </w:rPr>
          </w:pPr>
          <w:hyperlink w:anchor="_Toc500426533" w:history="1">
            <w:r w:rsidR="00C34415" w:rsidRPr="00600D62">
              <w:rPr>
                <w:rStyle w:val="Hyperlink"/>
                <w:noProof/>
              </w:rPr>
              <w:t>Hændelsesbeskeder</w:t>
            </w:r>
            <w:r w:rsidR="00C34415">
              <w:rPr>
                <w:noProof/>
                <w:webHidden/>
              </w:rPr>
              <w:tab/>
            </w:r>
            <w:r w:rsidR="00C34415">
              <w:rPr>
                <w:noProof/>
                <w:webHidden/>
              </w:rPr>
              <w:fldChar w:fldCharType="begin"/>
            </w:r>
            <w:r w:rsidR="00C34415">
              <w:rPr>
                <w:noProof/>
                <w:webHidden/>
              </w:rPr>
              <w:instrText xml:space="preserve"> PAGEREF _Toc500426533 \h </w:instrText>
            </w:r>
            <w:r w:rsidR="00C34415">
              <w:rPr>
                <w:noProof/>
                <w:webHidden/>
              </w:rPr>
            </w:r>
            <w:r w:rsidR="00C34415">
              <w:rPr>
                <w:noProof/>
                <w:webHidden/>
              </w:rPr>
              <w:fldChar w:fldCharType="separate"/>
            </w:r>
            <w:r w:rsidR="00C34415">
              <w:rPr>
                <w:noProof/>
                <w:webHidden/>
              </w:rPr>
              <w:t>3</w:t>
            </w:r>
            <w:r w:rsidR="00C34415">
              <w:rPr>
                <w:noProof/>
                <w:webHidden/>
              </w:rPr>
              <w:fldChar w:fldCharType="end"/>
            </w:r>
          </w:hyperlink>
        </w:p>
        <w:p w14:paraId="73C8639E" w14:textId="77777777" w:rsidR="00C34415" w:rsidRDefault="0071796E" w:rsidP="00C34415">
          <w:pPr>
            <w:pStyle w:val="Indholdsfortegnelse1"/>
            <w:tabs>
              <w:tab w:val="right" w:leader="dot" w:pos="9628"/>
            </w:tabs>
            <w:rPr>
              <w:rFonts w:eastAsiaTheme="minorEastAsia"/>
              <w:noProof/>
              <w:lang w:eastAsia="da-DK"/>
            </w:rPr>
          </w:pPr>
          <w:hyperlink w:anchor="_Toc500426534" w:history="1">
            <w:r w:rsidR="00C34415" w:rsidRPr="00600D62">
              <w:rPr>
                <w:rStyle w:val="Hyperlink"/>
                <w:noProof/>
              </w:rPr>
              <w:t>Objektbegrebet</w:t>
            </w:r>
            <w:r w:rsidR="00C34415">
              <w:rPr>
                <w:noProof/>
                <w:webHidden/>
              </w:rPr>
              <w:tab/>
            </w:r>
            <w:r w:rsidR="00C34415">
              <w:rPr>
                <w:noProof/>
                <w:webHidden/>
              </w:rPr>
              <w:fldChar w:fldCharType="begin"/>
            </w:r>
            <w:r w:rsidR="00C34415">
              <w:rPr>
                <w:noProof/>
                <w:webHidden/>
              </w:rPr>
              <w:instrText xml:space="preserve"> PAGEREF _Toc500426534 \h </w:instrText>
            </w:r>
            <w:r w:rsidR="00C34415">
              <w:rPr>
                <w:noProof/>
                <w:webHidden/>
              </w:rPr>
            </w:r>
            <w:r w:rsidR="00C34415">
              <w:rPr>
                <w:noProof/>
                <w:webHidden/>
              </w:rPr>
              <w:fldChar w:fldCharType="separate"/>
            </w:r>
            <w:r w:rsidR="00C34415">
              <w:rPr>
                <w:noProof/>
                <w:webHidden/>
              </w:rPr>
              <w:t>4</w:t>
            </w:r>
            <w:r w:rsidR="00C34415">
              <w:rPr>
                <w:noProof/>
                <w:webHidden/>
              </w:rPr>
              <w:fldChar w:fldCharType="end"/>
            </w:r>
          </w:hyperlink>
        </w:p>
        <w:p w14:paraId="69A29982" w14:textId="77777777" w:rsidR="00C34415" w:rsidRDefault="0071796E" w:rsidP="00C34415">
          <w:pPr>
            <w:pStyle w:val="Indholdsfortegnelse2"/>
            <w:tabs>
              <w:tab w:val="right" w:leader="dot" w:pos="9628"/>
            </w:tabs>
            <w:rPr>
              <w:rFonts w:eastAsiaTheme="minorEastAsia"/>
              <w:noProof/>
              <w:lang w:eastAsia="da-DK"/>
            </w:rPr>
          </w:pPr>
          <w:hyperlink w:anchor="_Toc500426535" w:history="1">
            <w:r w:rsidR="00C34415" w:rsidRPr="00600D62">
              <w:rPr>
                <w:rStyle w:val="Hyperlink"/>
                <w:noProof/>
              </w:rPr>
              <w:t>Databaserepræsentation</w:t>
            </w:r>
            <w:r w:rsidR="00C34415">
              <w:rPr>
                <w:noProof/>
                <w:webHidden/>
              </w:rPr>
              <w:tab/>
            </w:r>
            <w:r w:rsidR="00C34415">
              <w:rPr>
                <w:noProof/>
                <w:webHidden/>
              </w:rPr>
              <w:fldChar w:fldCharType="begin"/>
            </w:r>
            <w:r w:rsidR="00C34415">
              <w:rPr>
                <w:noProof/>
                <w:webHidden/>
              </w:rPr>
              <w:instrText xml:space="preserve"> PAGEREF _Toc500426535 \h </w:instrText>
            </w:r>
            <w:r w:rsidR="00C34415">
              <w:rPr>
                <w:noProof/>
                <w:webHidden/>
              </w:rPr>
            </w:r>
            <w:r w:rsidR="00C34415">
              <w:rPr>
                <w:noProof/>
                <w:webHidden/>
              </w:rPr>
              <w:fldChar w:fldCharType="separate"/>
            </w:r>
            <w:r w:rsidR="00C34415">
              <w:rPr>
                <w:noProof/>
                <w:webHidden/>
              </w:rPr>
              <w:t>4</w:t>
            </w:r>
            <w:r w:rsidR="00C34415">
              <w:rPr>
                <w:noProof/>
                <w:webHidden/>
              </w:rPr>
              <w:fldChar w:fldCharType="end"/>
            </w:r>
          </w:hyperlink>
        </w:p>
        <w:p w14:paraId="1DE80CD6" w14:textId="77777777" w:rsidR="00C34415" w:rsidRDefault="0071796E" w:rsidP="00C34415">
          <w:pPr>
            <w:pStyle w:val="Indholdsfortegnelse1"/>
            <w:tabs>
              <w:tab w:val="right" w:leader="dot" w:pos="9628"/>
            </w:tabs>
            <w:rPr>
              <w:rFonts w:eastAsiaTheme="minorEastAsia"/>
              <w:noProof/>
              <w:lang w:eastAsia="da-DK"/>
            </w:rPr>
          </w:pPr>
          <w:hyperlink w:anchor="_Toc500426536" w:history="1">
            <w:r w:rsidR="00C34415" w:rsidRPr="00600D62">
              <w:rPr>
                <w:rStyle w:val="Hyperlink"/>
                <w:noProof/>
              </w:rPr>
              <w:t>Dataopdateringer</w:t>
            </w:r>
            <w:r w:rsidR="00C34415">
              <w:rPr>
                <w:noProof/>
                <w:webHidden/>
              </w:rPr>
              <w:tab/>
            </w:r>
            <w:r w:rsidR="00C34415">
              <w:rPr>
                <w:noProof/>
                <w:webHidden/>
              </w:rPr>
              <w:fldChar w:fldCharType="begin"/>
            </w:r>
            <w:r w:rsidR="00C34415">
              <w:rPr>
                <w:noProof/>
                <w:webHidden/>
              </w:rPr>
              <w:instrText xml:space="preserve"> PAGEREF _Toc500426536 \h </w:instrText>
            </w:r>
            <w:r w:rsidR="00C34415">
              <w:rPr>
                <w:noProof/>
                <w:webHidden/>
              </w:rPr>
            </w:r>
            <w:r w:rsidR="00C34415">
              <w:rPr>
                <w:noProof/>
                <w:webHidden/>
              </w:rPr>
              <w:fldChar w:fldCharType="separate"/>
            </w:r>
            <w:r w:rsidR="00C34415">
              <w:rPr>
                <w:noProof/>
                <w:webHidden/>
              </w:rPr>
              <w:t>6</w:t>
            </w:r>
            <w:r w:rsidR="00C34415">
              <w:rPr>
                <w:noProof/>
                <w:webHidden/>
              </w:rPr>
              <w:fldChar w:fldCharType="end"/>
            </w:r>
          </w:hyperlink>
        </w:p>
        <w:p w14:paraId="6A4123D7" w14:textId="77777777" w:rsidR="00C34415" w:rsidRDefault="0071796E" w:rsidP="00C34415">
          <w:pPr>
            <w:pStyle w:val="Indholdsfortegnelse1"/>
            <w:tabs>
              <w:tab w:val="right" w:leader="dot" w:pos="9628"/>
            </w:tabs>
            <w:rPr>
              <w:rFonts w:eastAsiaTheme="minorEastAsia"/>
              <w:noProof/>
              <w:lang w:eastAsia="da-DK"/>
            </w:rPr>
          </w:pPr>
          <w:hyperlink w:anchor="_Toc500426537" w:history="1">
            <w:r w:rsidR="00C34415" w:rsidRPr="00600D62">
              <w:rPr>
                <w:rStyle w:val="Hyperlink"/>
                <w:noProof/>
              </w:rPr>
              <w:t>Abonnementer</w:t>
            </w:r>
            <w:r w:rsidR="00C34415">
              <w:rPr>
                <w:noProof/>
                <w:webHidden/>
              </w:rPr>
              <w:tab/>
            </w:r>
            <w:r w:rsidR="00C34415">
              <w:rPr>
                <w:noProof/>
                <w:webHidden/>
              </w:rPr>
              <w:fldChar w:fldCharType="begin"/>
            </w:r>
            <w:r w:rsidR="00C34415">
              <w:rPr>
                <w:noProof/>
                <w:webHidden/>
              </w:rPr>
              <w:instrText xml:space="preserve"> PAGEREF _Toc500426537 \h </w:instrText>
            </w:r>
            <w:r w:rsidR="00C34415">
              <w:rPr>
                <w:noProof/>
                <w:webHidden/>
              </w:rPr>
            </w:r>
            <w:r w:rsidR="00C34415">
              <w:rPr>
                <w:noProof/>
                <w:webHidden/>
              </w:rPr>
              <w:fldChar w:fldCharType="separate"/>
            </w:r>
            <w:r w:rsidR="00C34415">
              <w:rPr>
                <w:noProof/>
                <w:webHidden/>
              </w:rPr>
              <w:t>6</w:t>
            </w:r>
            <w:r w:rsidR="00C34415">
              <w:rPr>
                <w:noProof/>
                <w:webHidden/>
              </w:rPr>
              <w:fldChar w:fldCharType="end"/>
            </w:r>
          </w:hyperlink>
        </w:p>
        <w:p w14:paraId="6008CE7D" w14:textId="77777777" w:rsidR="00C34415" w:rsidRDefault="0071796E" w:rsidP="00C34415">
          <w:pPr>
            <w:pStyle w:val="Indholdsfortegnelse2"/>
            <w:tabs>
              <w:tab w:val="right" w:leader="dot" w:pos="9628"/>
            </w:tabs>
            <w:rPr>
              <w:rFonts w:eastAsiaTheme="minorEastAsia"/>
              <w:noProof/>
              <w:lang w:eastAsia="da-DK"/>
            </w:rPr>
          </w:pPr>
          <w:hyperlink w:anchor="_Toc500426538" w:history="1">
            <w:r w:rsidR="00C34415" w:rsidRPr="00600D62">
              <w:rPr>
                <w:rStyle w:val="Hyperlink"/>
                <w:noProof/>
              </w:rPr>
              <w:t>Filter</w:t>
            </w:r>
            <w:r w:rsidR="00C34415">
              <w:rPr>
                <w:noProof/>
                <w:webHidden/>
              </w:rPr>
              <w:tab/>
            </w:r>
            <w:r w:rsidR="00C34415">
              <w:rPr>
                <w:noProof/>
                <w:webHidden/>
              </w:rPr>
              <w:fldChar w:fldCharType="begin"/>
            </w:r>
            <w:r w:rsidR="00C34415">
              <w:rPr>
                <w:noProof/>
                <w:webHidden/>
              </w:rPr>
              <w:instrText xml:space="preserve"> PAGEREF _Toc500426538 \h </w:instrText>
            </w:r>
            <w:r w:rsidR="00C34415">
              <w:rPr>
                <w:noProof/>
                <w:webHidden/>
              </w:rPr>
            </w:r>
            <w:r w:rsidR="00C34415">
              <w:rPr>
                <w:noProof/>
                <w:webHidden/>
              </w:rPr>
              <w:fldChar w:fldCharType="separate"/>
            </w:r>
            <w:r w:rsidR="00C34415">
              <w:rPr>
                <w:noProof/>
                <w:webHidden/>
              </w:rPr>
              <w:t>6</w:t>
            </w:r>
            <w:r w:rsidR="00C34415">
              <w:rPr>
                <w:noProof/>
                <w:webHidden/>
              </w:rPr>
              <w:fldChar w:fldCharType="end"/>
            </w:r>
          </w:hyperlink>
        </w:p>
        <w:p w14:paraId="4CE67404" w14:textId="77777777" w:rsidR="00C34415" w:rsidRDefault="0071796E" w:rsidP="00C34415">
          <w:pPr>
            <w:pStyle w:val="Indholdsfortegnelse2"/>
            <w:tabs>
              <w:tab w:val="right" w:leader="dot" w:pos="9628"/>
            </w:tabs>
            <w:rPr>
              <w:rFonts w:eastAsiaTheme="minorEastAsia"/>
              <w:noProof/>
              <w:lang w:eastAsia="da-DK"/>
            </w:rPr>
          </w:pPr>
          <w:hyperlink w:anchor="_Toc500426539" w:history="1">
            <w:r w:rsidR="00C34415" w:rsidRPr="00600D62">
              <w:rPr>
                <w:rStyle w:val="Hyperlink"/>
                <w:noProof/>
              </w:rPr>
              <w:t>Sikkerhedsmodel</w:t>
            </w:r>
            <w:r w:rsidR="00C34415">
              <w:rPr>
                <w:noProof/>
                <w:webHidden/>
              </w:rPr>
              <w:tab/>
            </w:r>
            <w:r w:rsidR="00C34415">
              <w:rPr>
                <w:noProof/>
                <w:webHidden/>
              </w:rPr>
              <w:fldChar w:fldCharType="begin"/>
            </w:r>
            <w:r w:rsidR="00C34415">
              <w:rPr>
                <w:noProof/>
                <w:webHidden/>
              </w:rPr>
              <w:instrText xml:space="preserve"> PAGEREF _Toc500426539 \h </w:instrText>
            </w:r>
            <w:r w:rsidR="00C34415">
              <w:rPr>
                <w:noProof/>
                <w:webHidden/>
              </w:rPr>
            </w:r>
            <w:r w:rsidR="00C34415">
              <w:rPr>
                <w:noProof/>
                <w:webHidden/>
              </w:rPr>
              <w:fldChar w:fldCharType="separate"/>
            </w:r>
            <w:r w:rsidR="00C34415">
              <w:rPr>
                <w:noProof/>
                <w:webHidden/>
              </w:rPr>
              <w:t>7</w:t>
            </w:r>
            <w:r w:rsidR="00C34415">
              <w:rPr>
                <w:noProof/>
                <w:webHidden/>
              </w:rPr>
              <w:fldChar w:fldCharType="end"/>
            </w:r>
          </w:hyperlink>
        </w:p>
        <w:p w14:paraId="3FFD98CB" w14:textId="77777777" w:rsidR="00C34415" w:rsidRDefault="0071796E" w:rsidP="00C34415">
          <w:pPr>
            <w:pStyle w:val="Indholdsfortegnelse3"/>
            <w:tabs>
              <w:tab w:val="right" w:leader="dot" w:pos="9628"/>
            </w:tabs>
            <w:rPr>
              <w:rFonts w:eastAsiaTheme="minorEastAsia"/>
              <w:noProof/>
              <w:lang w:eastAsia="da-DK"/>
            </w:rPr>
          </w:pPr>
          <w:hyperlink w:anchor="_Toc500426540" w:history="1">
            <w:r w:rsidR="00C34415" w:rsidRPr="00600D62">
              <w:rPr>
                <w:rStyle w:val="Hyperlink"/>
                <w:noProof/>
              </w:rPr>
              <w:t>Persondata</w:t>
            </w:r>
            <w:r w:rsidR="00C34415">
              <w:rPr>
                <w:noProof/>
                <w:webHidden/>
              </w:rPr>
              <w:tab/>
            </w:r>
            <w:r w:rsidR="00C34415">
              <w:rPr>
                <w:noProof/>
                <w:webHidden/>
              </w:rPr>
              <w:fldChar w:fldCharType="begin"/>
            </w:r>
            <w:r w:rsidR="00C34415">
              <w:rPr>
                <w:noProof/>
                <w:webHidden/>
              </w:rPr>
              <w:instrText xml:space="preserve"> PAGEREF _Toc500426540 \h </w:instrText>
            </w:r>
            <w:r w:rsidR="00C34415">
              <w:rPr>
                <w:noProof/>
                <w:webHidden/>
              </w:rPr>
            </w:r>
            <w:r w:rsidR="00C34415">
              <w:rPr>
                <w:noProof/>
                <w:webHidden/>
              </w:rPr>
              <w:fldChar w:fldCharType="separate"/>
            </w:r>
            <w:r w:rsidR="00C34415">
              <w:rPr>
                <w:noProof/>
                <w:webHidden/>
              </w:rPr>
              <w:t>7</w:t>
            </w:r>
            <w:r w:rsidR="00C34415">
              <w:rPr>
                <w:noProof/>
                <w:webHidden/>
              </w:rPr>
              <w:fldChar w:fldCharType="end"/>
            </w:r>
          </w:hyperlink>
        </w:p>
        <w:p w14:paraId="7EDB6754" w14:textId="77777777" w:rsidR="00C34415" w:rsidRDefault="0071796E" w:rsidP="00C34415">
          <w:pPr>
            <w:pStyle w:val="Indholdsfortegnelse2"/>
            <w:tabs>
              <w:tab w:val="right" w:leader="dot" w:pos="9628"/>
            </w:tabs>
            <w:rPr>
              <w:rFonts w:eastAsiaTheme="minorEastAsia"/>
              <w:noProof/>
              <w:lang w:eastAsia="da-DK"/>
            </w:rPr>
          </w:pPr>
          <w:hyperlink w:anchor="_Toc500426541" w:history="1">
            <w:r w:rsidR="00C34415" w:rsidRPr="00600D62">
              <w:rPr>
                <w:rStyle w:val="Hyperlink"/>
                <w:noProof/>
              </w:rPr>
              <w:t>PUSH af hændelser</w:t>
            </w:r>
            <w:r w:rsidR="00C34415">
              <w:rPr>
                <w:noProof/>
                <w:webHidden/>
              </w:rPr>
              <w:tab/>
            </w:r>
            <w:r w:rsidR="00C34415">
              <w:rPr>
                <w:noProof/>
                <w:webHidden/>
              </w:rPr>
              <w:fldChar w:fldCharType="begin"/>
            </w:r>
            <w:r w:rsidR="00C34415">
              <w:rPr>
                <w:noProof/>
                <w:webHidden/>
              </w:rPr>
              <w:instrText xml:space="preserve"> PAGEREF _Toc500426541 \h </w:instrText>
            </w:r>
            <w:r w:rsidR="00C34415">
              <w:rPr>
                <w:noProof/>
                <w:webHidden/>
              </w:rPr>
            </w:r>
            <w:r w:rsidR="00C34415">
              <w:rPr>
                <w:noProof/>
                <w:webHidden/>
              </w:rPr>
              <w:fldChar w:fldCharType="separate"/>
            </w:r>
            <w:r w:rsidR="00C34415">
              <w:rPr>
                <w:noProof/>
                <w:webHidden/>
              </w:rPr>
              <w:t>7</w:t>
            </w:r>
            <w:r w:rsidR="00C34415">
              <w:rPr>
                <w:noProof/>
                <w:webHidden/>
              </w:rPr>
              <w:fldChar w:fldCharType="end"/>
            </w:r>
          </w:hyperlink>
        </w:p>
        <w:p w14:paraId="4217FB93" w14:textId="77777777" w:rsidR="00C34415" w:rsidRDefault="0071796E" w:rsidP="00C34415">
          <w:pPr>
            <w:pStyle w:val="Indholdsfortegnelse2"/>
            <w:tabs>
              <w:tab w:val="right" w:leader="dot" w:pos="9628"/>
            </w:tabs>
            <w:rPr>
              <w:rFonts w:eastAsiaTheme="minorEastAsia"/>
              <w:noProof/>
              <w:lang w:eastAsia="da-DK"/>
            </w:rPr>
          </w:pPr>
          <w:hyperlink w:anchor="_Toc500426542" w:history="1">
            <w:r w:rsidR="00C34415" w:rsidRPr="00600D62">
              <w:rPr>
                <w:rStyle w:val="Hyperlink"/>
                <w:noProof/>
              </w:rPr>
              <w:t>PULL af hændelser</w:t>
            </w:r>
            <w:r w:rsidR="00C34415">
              <w:rPr>
                <w:noProof/>
                <w:webHidden/>
              </w:rPr>
              <w:tab/>
            </w:r>
            <w:r w:rsidR="00C34415">
              <w:rPr>
                <w:noProof/>
                <w:webHidden/>
              </w:rPr>
              <w:fldChar w:fldCharType="begin"/>
            </w:r>
            <w:r w:rsidR="00C34415">
              <w:rPr>
                <w:noProof/>
                <w:webHidden/>
              </w:rPr>
              <w:instrText xml:space="preserve"> PAGEREF _Toc500426542 \h </w:instrText>
            </w:r>
            <w:r w:rsidR="00C34415">
              <w:rPr>
                <w:noProof/>
                <w:webHidden/>
              </w:rPr>
            </w:r>
            <w:r w:rsidR="00C34415">
              <w:rPr>
                <w:noProof/>
                <w:webHidden/>
              </w:rPr>
              <w:fldChar w:fldCharType="separate"/>
            </w:r>
            <w:r w:rsidR="00C34415">
              <w:rPr>
                <w:noProof/>
                <w:webHidden/>
              </w:rPr>
              <w:t>7</w:t>
            </w:r>
            <w:r w:rsidR="00C34415">
              <w:rPr>
                <w:noProof/>
                <w:webHidden/>
              </w:rPr>
              <w:fldChar w:fldCharType="end"/>
            </w:r>
          </w:hyperlink>
        </w:p>
        <w:p w14:paraId="2D1B0C32" w14:textId="77777777" w:rsidR="00C34415" w:rsidRDefault="0071796E" w:rsidP="00C34415">
          <w:pPr>
            <w:pStyle w:val="Indholdsfortegnelse1"/>
            <w:tabs>
              <w:tab w:val="right" w:leader="dot" w:pos="9628"/>
            </w:tabs>
            <w:rPr>
              <w:rFonts w:eastAsiaTheme="minorEastAsia"/>
              <w:noProof/>
              <w:lang w:eastAsia="da-DK"/>
            </w:rPr>
          </w:pPr>
          <w:hyperlink w:anchor="_Toc500426543" w:history="1">
            <w:r w:rsidR="00C34415" w:rsidRPr="00600D62">
              <w:rPr>
                <w:rStyle w:val="Hyperlink"/>
                <w:noProof/>
              </w:rPr>
              <w:t>Eksempel</w:t>
            </w:r>
            <w:r w:rsidR="00C34415">
              <w:rPr>
                <w:noProof/>
                <w:webHidden/>
              </w:rPr>
              <w:tab/>
            </w:r>
            <w:r w:rsidR="00C34415">
              <w:rPr>
                <w:noProof/>
                <w:webHidden/>
              </w:rPr>
              <w:fldChar w:fldCharType="begin"/>
            </w:r>
            <w:r w:rsidR="00C34415">
              <w:rPr>
                <w:noProof/>
                <w:webHidden/>
              </w:rPr>
              <w:instrText xml:space="preserve"> PAGEREF _Toc500426543 \h </w:instrText>
            </w:r>
            <w:r w:rsidR="00C34415">
              <w:rPr>
                <w:noProof/>
                <w:webHidden/>
              </w:rPr>
            </w:r>
            <w:r w:rsidR="00C34415">
              <w:rPr>
                <w:noProof/>
                <w:webHidden/>
              </w:rPr>
              <w:fldChar w:fldCharType="separate"/>
            </w:r>
            <w:r w:rsidR="00C34415">
              <w:rPr>
                <w:noProof/>
                <w:webHidden/>
              </w:rPr>
              <w:t>7</w:t>
            </w:r>
            <w:r w:rsidR="00C34415">
              <w:rPr>
                <w:noProof/>
                <w:webHidden/>
              </w:rPr>
              <w:fldChar w:fldCharType="end"/>
            </w:r>
          </w:hyperlink>
        </w:p>
        <w:p w14:paraId="01AFB32F" w14:textId="77777777" w:rsidR="00C34415" w:rsidRDefault="0071796E" w:rsidP="00C34415">
          <w:pPr>
            <w:pStyle w:val="Indholdsfortegnelse1"/>
            <w:tabs>
              <w:tab w:val="right" w:leader="dot" w:pos="9628"/>
            </w:tabs>
            <w:rPr>
              <w:rFonts w:eastAsiaTheme="minorEastAsia"/>
              <w:noProof/>
              <w:lang w:eastAsia="da-DK"/>
            </w:rPr>
          </w:pPr>
          <w:hyperlink w:anchor="_Toc500426544" w:history="1">
            <w:r w:rsidR="00C34415" w:rsidRPr="00600D62">
              <w:rPr>
                <w:rStyle w:val="Hyperlink"/>
                <w:noProof/>
              </w:rPr>
              <w:t>Anvendelse af hændelser</w:t>
            </w:r>
            <w:r w:rsidR="00C34415">
              <w:rPr>
                <w:noProof/>
                <w:webHidden/>
              </w:rPr>
              <w:tab/>
            </w:r>
            <w:r w:rsidR="00C34415">
              <w:rPr>
                <w:noProof/>
                <w:webHidden/>
              </w:rPr>
              <w:fldChar w:fldCharType="begin"/>
            </w:r>
            <w:r w:rsidR="00C34415">
              <w:rPr>
                <w:noProof/>
                <w:webHidden/>
              </w:rPr>
              <w:instrText xml:space="preserve"> PAGEREF _Toc500426544 \h </w:instrText>
            </w:r>
            <w:r w:rsidR="00C34415">
              <w:rPr>
                <w:noProof/>
                <w:webHidden/>
              </w:rPr>
            </w:r>
            <w:r w:rsidR="00C34415">
              <w:rPr>
                <w:noProof/>
                <w:webHidden/>
              </w:rPr>
              <w:fldChar w:fldCharType="separate"/>
            </w:r>
            <w:r w:rsidR="00C34415">
              <w:rPr>
                <w:noProof/>
                <w:webHidden/>
              </w:rPr>
              <w:t>10</w:t>
            </w:r>
            <w:r w:rsidR="00C34415">
              <w:rPr>
                <w:noProof/>
                <w:webHidden/>
              </w:rPr>
              <w:fldChar w:fldCharType="end"/>
            </w:r>
          </w:hyperlink>
        </w:p>
        <w:p w14:paraId="4C79BD75" w14:textId="77777777" w:rsidR="00C34415" w:rsidRDefault="0071796E" w:rsidP="00C34415">
          <w:pPr>
            <w:pStyle w:val="Indholdsfortegnelse2"/>
            <w:tabs>
              <w:tab w:val="right" w:leader="dot" w:pos="9628"/>
            </w:tabs>
            <w:rPr>
              <w:rFonts w:eastAsiaTheme="minorEastAsia"/>
              <w:noProof/>
              <w:lang w:eastAsia="da-DK"/>
            </w:rPr>
          </w:pPr>
          <w:hyperlink w:anchor="_Toc500426545" w:history="1">
            <w:r w:rsidR="00C34415" w:rsidRPr="00600D62">
              <w:rPr>
                <w:rStyle w:val="Hyperlink"/>
                <w:noProof/>
              </w:rPr>
              <w:t>Brugsscenarier</w:t>
            </w:r>
            <w:r w:rsidR="00C34415">
              <w:rPr>
                <w:noProof/>
                <w:webHidden/>
              </w:rPr>
              <w:tab/>
            </w:r>
            <w:r w:rsidR="00C34415">
              <w:rPr>
                <w:noProof/>
                <w:webHidden/>
              </w:rPr>
              <w:fldChar w:fldCharType="begin"/>
            </w:r>
            <w:r w:rsidR="00C34415">
              <w:rPr>
                <w:noProof/>
                <w:webHidden/>
              </w:rPr>
              <w:instrText xml:space="preserve"> PAGEREF _Toc500426545 \h </w:instrText>
            </w:r>
            <w:r w:rsidR="00C34415">
              <w:rPr>
                <w:noProof/>
                <w:webHidden/>
              </w:rPr>
            </w:r>
            <w:r w:rsidR="00C34415">
              <w:rPr>
                <w:noProof/>
                <w:webHidden/>
              </w:rPr>
              <w:fldChar w:fldCharType="separate"/>
            </w:r>
            <w:r w:rsidR="00C34415">
              <w:rPr>
                <w:noProof/>
                <w:webHidden/>
              </w:rPr>
              <w:t>10</w:t>
            </w:r>
            <w:r w:rsidR="00C34415">
              <w:rPr>
                <w:noProof/>
                <w:webHidden/>
              </w:rPr>
              <w:fldChar w:fldCharType="end"/>
            </w:r>
          </w:hyperlink>
        </w:p>
        <w:p w14:paraId="756611DC" w14:textId="77777777" w:rsidR="00C34415" w:rsidRDefault="0071796E" w:rsidP="00C34415">
          <w:pPr>
            <w:pStyle w:val="Indholdsfortegnelse2"/>
            <w:tabs>
              <w:tab w:val="right" w:leader="dot" w:pos="9628"/>
            </w:tabs>
            <w:rPr>
              <w:rFonts w:eastAsiaTheme="minorEastAsia"/>
              <w:noProof/>
              <w:lang w:eastAsia="da-DK"/>
            </w:rPr>
          </w:pPr>
          <w:hyperlink w:anchor="_Toc500426546" w:history="1">
            <w:r w:rsidR="00C34415" w:rsidRPr="00600D62">
              <w:rPr>
                <w:rStyle w:val="Hyperlink"/>
                <w:noProof/>
              </w:rPr>
              <w:t>Hændelser vs. deltafiler</w:t>
            </w:r>
            <w:r w:rsidR="00C34415">
              <w:rPr>
                <w:noProof/>
                <w:webHidden/>
              </w:rPr>
              <w:tab/>
            </w:r>
            <w:r w:rsidR="00C34415">
              <w:rPr>
                <w:noProof/>
                <w:webHidden/>
              </w:rPr>
              <w:fldChar w:fldCharType="begin"/>
            </w:r>
            <w:r w:rsidR="00C34415">
              <w:rPr>
                <w:noProof/>
                <w:webHidden/>
              </w:rPr>
              <w:instrText xml:space="preserve"> PAGEREF _Toc500426546 \h </w:instrText>
            </w:r>
            <w:r w:rsidR="00C34415">
              <w:rPr>
                <w:noProof/>
                <w:webHidden/>
              </w:rPr>
            </w:r>
            <w:r w:rsidR="00C34415">
              <w:rPr>
                <w:noProof/>
                <w:webHidden/>
              </w:rPr>
              <w:fldChar w:fldCharType="separate"/>
            </w:r>
            <w:r w:rsidR="00C34415">
              <w:rPr>
                <w:noProof/>
                <w:webHidden/>
              </w:rPr>
              <w:t>11</w:t>
            </w:r>
            <w:r w:rsidR="00C34415">
              <w:rPr>
                <w:noProof/>
                <w:webHidden/>
              </w:rPr>
              <w:fldChar w:fldCharType="end"/>
            </w:r>
          </w:hyperlink>
        </w:p>
        <w:p w14:paraId="67C82C64" w14:textId="77777777" w:rsidR="00C34415" w:rsidRDefault="0071796E" w:rsidP="00C34415">
          <w:pPr>
            <w:pStyle w:val="Indholdsfortegnelse2"/>
            <w:tabs>
              <w:tab w:val="right" w:leader="dot" w:pos="9628"/>
            </w:tabs>
            <w:rPr>
              <w:rFonts w:eastAsiaTheme="minorEastAsia"/>
              <w:noProof/>
              <w:lang w:eastAsia="da-DK"/>
            </w:rPr>
          </w:pPr>
          <w:hyperlink w:anchor="_Toc500426547" w:history="1">
            <w:r w:rsidR="00C34415" w:rsidRPr="00600D62">
              <w:rPr>
                <w:rStyle w:val="Hyperlink"/>
                <w:noProof/>
              </w:rPr>
              <w:t>Tidsdimensioner</w:t>
            </w:r>
            <w:r w:rsidR="00C34415">
              <w:rPr>
                <w:noProof/>
                <w:webHidden/>
              </w:rPr>
              <w:tab/>
            </w:r>
            <w:r w:rsidR="00C34415">
              <w:rPr>
                <w:noProof/>
                <w:webHidden/>
              </w:rPr>
              <w:fldChar w:fldCharType="begin"/>
            </w:r>
            <w:r w:rsidR="00C34415">
              <w:rPr>
                <w:noProof/>
                <w:webHidden/>
              </w:rPr>
              <w:instrText xml:space="preserve"> PAGEREF _Toc500426547 \h </w:instrText>
            </w:r>
            <w:r w:rsidR="00C34415">
              <w:rPr>
                <w:noProof/>
                <w:webHidden/>
              </w:rPr>
            </w:r>
            <w:r w:rsidR="00C34415">
              <w:rPr>
                <w:noProof/>
                <w:webHidden/>
              </w:rPr>
              <w:fldChar w:fldCharType="separate"/>
            </w:r>
            <w:r w:rsidR="00C34415">
              <w:rPr>
                <w:noProof/>
                <w:webHidden/>
              </w:rPr>
              <w:t>11</w:t>
            </w:r>
            <w:r w:rsidR="00C34415">
              <w:rPr>
                <w:noProof/>
                <w:webHidden/>
              </w:rPr>
              <w:fldChar w:fldCharType="end"/>
            </w:r>
          </w:hyperlink>
        </w:p>
        <w:p w14:paraId="055BE1C2" w14:textId="77777777" w:rsidR="00C34415" w:rsidRDefault="0071796E" w:rsidP="00C34415">
          <w:pPr>
            <w:pStyle w:val="Indholdsfortegnelse1"/>
            <w:tabs>
              <w:tab w:val="right" w:leader="dot" w:pos="9628"/>
            </w:tabs>
            <w:rPr>
              <w:rFonts w:eastAsiaTheme="minorEastAsia"/>
              <w:noProof/>
              <w:lang w:eastAsia="da-DK"/>
            </w:rPr>
          </w:pPr>
          <w:hyperlink w:anchor="_Toc500426548" w:history="1">
            <w:r w:rsidR="00C34415" w:rsidRPr="00600D62">
              <w:rPr>
                <w:rStyle w:val="Hyperlink"/>
                <w:noProof/>
              </w:rPr>
              <w:t>Andre abonnementer</w:t>
            </w:r>
            <w:r w:rsidR="00C34415">
              <w:rPr>
                <w:noProof/>
                <w:webHidden/>
              </w:rPr>
              <w:tab/>
            </w:r>
            <w:r w:rsidR="00C34415">
              <w:rPr>
                <w:noProof/>
                <w:webHidden/>
              </w:rPr>
              <w:fldChar w:fldCharType="begin"/>
            </w:r>
            <w:r w:rsidR="00C34415">
              <w:rPr>
                <w:noProof/>
                <w:webHidden/>
              </w:rPr>
              <w:instrText xml:space="preserve"> PAGEREF _Toc500426548 \h </w:instrText>
            </w:r>
            <w:r w:rsidR="00C34415">
              <w:rPr>
                <w:noProof/>
                <w:webHidden/>
              </w:rPr>
            </w:r>
            <w:r w:rsidR="00C34415">
              <w:rPr>
                <w:noProof/>
                <w:webHidden/>
              </w:rPr>
              <w:fldChar w:fldCharType="separate"/>
            </w:r>
            <w:r w:rsidR="00C34415">
              <w:rPr>
                <w:noProof/>
                <w:webHidden/>
              </w:rPr>
              <w:t>11</w:t>
            </w:r>
            <w:r w:rsidR="00C34415">
              <w:rPr>
                <w:noProof/>
                <w:webHidden/>
              </w:rPr>
              <w:fldChar w:fldCharType="end"/>
            </w:r>
          </w:hyperlink>
        </w:p>
        <w:p w14:paraId="30F07265" w14:textId="77777777" w:rsidR="00C34415" w:rsidRDefault="0071796E" w:rsidP="00C34415">
          <w:pPr>
            <w:pStyle w:val="Indholdsfortegnelse2"/>
            <w:tabs>
              <w:tab w:val="right" w:leader="dot" w:pos="9628"/>
            </w:tabs>
            <w:rPr>
              <w:rFonts w:eastAsiaTheme="minorEastAsia"/>
              <w:noProof/>
              <w:lang w:eastAsia="da-DK"/>
            </w:rPr>
          </w:pPr>
          <w:hyperlink w:anchor="_Toc500426549" w:history="1">
            <w:r w:rsidR="00C34415" w:rsidRPr="00600D62">
              <w:rPr>
                <w:rStyle w:val="Hyperlink"/>
                <w:noProof/>
              </w:rPr>
              <w:t>Abonnementer på filudtræk</w:t>
            </w:r>
            <w:r w:rsidR="00C34415">
              <w:rPr>
                <w:noProof/>
                <w:webHidden/>
              </w:rPr>
              <w:tab/>
            </w:r>
            <w:r w:rsidR="00C34415">
              <w:rPr>
                <w:noProof/>
                <w:webHidden/>
              </w:rPr>
              <w:fldChar w:fldCharType="begin"/>
            </w:r>
            <w:r w:rsidR="00C34415">
              <w:rPr>
                <w:noProof/>
                <w:webHidden/>
              </w:rPr>
              <w:instrText xml:space="preserve"> PAGEREF _Toc500426549 \h </w:instrText>
            </w:r>
            <w:r w:rsidR="00C34415">
              <w:rPr>
                <w:noProof/>
                <w:webHidden/>
              </w:rPr>
            </w:r>
            <w:r w:rsidR="00C34415">
              <w:rPr>
                <w:noProof/>
                <w:webHidden/>
              </w:rPr>
              <w:fldChar w:fldCharType="separate"/>
            </w:r>
            <w:r w:rsidR="00C34415">
              <w:rPr>
                <w:noProof/>
                <w:webHidden/>
              </w:rPr>
              <w:t>12</w:t>
            </w:r>
            <w:r w:rsidR="00C34415">
              <w:rPr>
                <w:noProof/>
                <w:webHidden/>
              </w:rPr>
              <w:fldChar w:fldCharType="end"/>
            </w:r>
          </w:hyperlink>
        </w:p>
        <w:p w14:paraId="136158E6" w14:textId="77777777" w:rsidR="00C34415" w:rsidRDefault="0071796E" w:rsidP="00C34415">
          <w:pPr>
            <w:pStyle w:val="Indholdsfortegnelse2"/>
            <w:tabs>
              <w:tab w:val="right" w:leader="dot" w:pos="9628"/>
            </w:tabs>
            <w:rPr>
              <w:rFonts w:eastAsiaTheme="minorEastAsia"/>
              <w:noProof/>
              <w:lang w:eastAsia="da-DK"/>
            </w:rPr>
          </w:pPr>
          <w:hyperlink w:anchor="_Toc500426550" w:history="1">
            <w:r w:rsidR="00C34415" w:rsidRPr="00600D62">
              <w:rPr>
                <w:rStyle w:val="Hyperlink"/>
                <w:noProof/>
              </w:rPr>
              <w:t>Abonnement på Atom feeds</w:t>
            </w:r>
            <w:r w:rsidR="00C34415">
              <w:rPr>
                <w:noProof/>
                <w:webHidden/>
              </w:rPr>
              <w:tab/>
            </w:r>
            <w:r w:rsidR="00C34415">
              <w:rPr>
                <w:noProof/>
                <w:webHidden/>
              </w:rPr>
              <w:fldChar w:fldCharType="begin"/>
            </w:r>
            <w:r w:rsidR="00C34415">
              <w:rPr>
                <w:noProof/>
                <w:webHidden/>
              </w:rPr>
              <w:instrText xml:space="preserve"> PAGEREF _Toc500426550 \h </w:instrText>
            </w:r>
            <w:r w:rsidR="00C34415">
              <w:rPr>
                <w:noProof/>
                <w:webHidden/>
              </w:rPr>
            </w:r>
            <w:r w:rsidR="00C34415">
              <w:rPr>
                <w:noProof/>
                <w:webHidden/>
              </w:rPr>
              <w:fldChar w:fldCharType="separate"/>
            </w:r>
            <w:r w:rsidR="00C34415">
              <w:rPr>
                <w:noProof/>
                <w:webHidden/>
              </w:rPr>
              <w:t>12</w:t>
            </w:r>
            <w:r w:rsidR="00C34415">
              <w:rPr>
                <w:noProof/>
                <w:webHidden/>
              </w:rPr>
              <w:fldChar w:fldCharType="end"/>
            </w:r>
          </w:hyperlink>
        </w:p>
        <w:p w14:paraId="189C189E" w14:textId="77777777" w:rsidR="00C34415" w:rsidRDefault="0071796E" w:rsidP="00C34415">
          <w:pPr>
            <w:pStyle w:val="Indholdsfortegnelse1"/>
            <w:tabs>
              <w:tab w:val="right" w:leader="dot" w:pos="9628"/>
            </w:tabs>
            <w:rPr>
              <w:rFonts w:eastAsiaTheme="minorEastAsia"/>
              <w:noProof/>
              <w:lang w:eastAsia="da-DK"/>
            </w:rPr>
          </w:pPr>
          <w:hyperlink w:anchor="_Toc500426551" w:history="1">
            <w:r w:rsidR="00C34415" w:rsidRPr="00600D62">
              <w:rPr>
                <w:rStyle w:val="Hyperlink"/>
                <w:noProof/>
              </w:rPr>
              <w:t>Resumé</w:t>
            </w:r>
            <w:r w:rsidR="00C34415">
              <w:rPr>
                <w:noProof/>
                <w:webHidden/>
              </w:rPr>
              <w:tab/>
            </w:r>
            <w:r w:rsidR="00C34415">
              <w:rPr>
                <w:noProof/>
                <w:webHidden/>
              </w:rPr>
              <w:fldChar w:fldCharType="begin"/>
            </w:r>
            <w:r w:rsidR="00C34415">
              <w:rPr>
                <w:noProof/>
                <w:webHidden/>
              </w:rPr>
              <w:instrText xml:space="preserve"> PAGEREF _Toc500426551 \h </w:instrText>
            </w:r>
            <w:r w:rsidR="00C34415">
              <w:rPr>
                <w:noProof/>
                <w:webHidden/>
              </w:rPr>
            </w:r>
            <w:r w:rsidR="00C34415">
              <w:rPr>
                <w:noProof/>
                <w:webHidden/>
              </w:rPr>
              <w:fldChar w:fldCharType="separate"/>
            </w:r>
            <w:r w:rsidR="00C34415">
              <w:rPr>
                <w:noProof/>
                <w:webHidden/>
              </w:rPr>
              <w:t>12</w:t>
            </w:r>
            <w:r w:rsidR="00C34415">
              <w:rPr>
                <w:noProof/>
                <w:webHidden/>
              </w:rPr>
              <w:fldChar w:fldCharType="end"/>
            </w:r>
          </w:hyperlink>
        </w:p>
        <w:p w14:paraId="37692D8E" w14:textId="77777777" w:rsidR="00C34415" w:rsidRDefault="0071796E" w:rsidP="00C34415">
          <w:pPr>
            <w:pStyle w:val="Indholdsfortegnelse1"/>
            <w:tabs>
              <w:tab w:val="right" w:leader="dot" w:pos="9628"/>
            </w:tabs>
            <w:rPr>
              <w:rFonts w:eastAsiaTheme="minorEastAsia"/>
              <w:noProof/>
              <w:lang w:eastAsia="da-DK"/>
            </w:rPr>
          </w:pPr>
          <w:hyperlink w:anchor="_Toc500426552" w:history="1">
            <w:r w:rsidR="00C34415" w:rsidRPr="00600D62">
              <w:rPr>
                <w:rStyle w:val="Hyperlink"/>
                <w:noProof/>
                <w:lang w:val="en-US"/>
              </w:rPr>
              <w:t>Referencer</w:t>
            </w:r>
            <w:r w:rsidR="00C34415">
              <w:rPr>
                <w:noProof/>
                <w:webHidden/>
              </w:rPr>
              <w:tab/>
            </w:r>
            <w:r w:rsidR="00C34415">
              <w:rPr>
                <w:noProof/>
                <w:webHidden/>
              </w:rPr>
              <w:fldChar w:fldCharType="begin"/>
            </w:r>
            <w:r w:rsidR="00C34415">
              <w:rPr>
                <w:noProof/>
                <w:webHidden/>
              </w:rPr>
              <w:instrText xml:space="preserve"> PAGEREF _Toc500426552 \h </w:instrText>
            </w:r>
            <w:r w:rsidR="00C34415">
              <w:rPr>
                <w:noProof/>
                <w:webHidden/>
              </w:rPr>
            </w:r>
            <w:r w:rsidR="00C34415">
              <w:rPr>
                <w:noProof/>
                <w:webHidden/>
              </w:rPr>
              <w:fldChar w:fldCharType="separate"/>
            </w:r>
            <w:r w:rsidR="00C34415">
              <w:rPr>
                <w:noProof/>
                <w:webHidden/>
              </w:rPr>
              <w:t>13</w:t>
            </w:r>
            <w:r w:rsidR="00C34415">
              <w:rPr>
                <w:noProof/>
                <w:webHidden/>
              </w:rPr>
              <w:fldChar w:fldCharType="end"/>
            </w:r>
          </w:hyperlink>
        </w:p>
        <w:p w14:paraId="5905775A" w14:textId="77777777" w:rsidR="00C34415" w:rsidRDefault="00C34415" w:rsidP="00C34415">
          <w:r>
            <w:rPr>
              <w:b/>
              <w:bCs/>
            </w:rPr>
            <w:fldChar w:fldCharType="end"/>
          </w:r>
        </w:p>
      </w:sdtContent>
    </w:sdt>
    <w:p w14:paraId="41C09E92" w14:textId="77777777" w:rsidR="00C34415" w:rsidRDefault="00C34415" w:rsidP="00C34415">
      <w:pPr>
        <w:pStyle w:val="Overskrift1"/>
      </w:pPr>
      <w:bookmarkStart w:id="1" w:name="_Toc500426529"/>
      <w:r>
        <w:lastRenderedPageBreak/>
        <w:t>Indledning</w:t>
      </w:r>
      <w:bookmarkEnd w:id="1"/>
    </w:p>
    <w:p w14:paraId="15902FF1" w14:textId="77777777" w:rsidR="00C34415" w:rsidRDefault="00C34415" w:rsidP="00C34415">
      <w:pPr>
        <w:rPr>
          <w:rStyle w:val="Hyperlink"/>
        </w:rPr>
      </w:pPr>
      <w:r>
        <w:t xml:space="preserve">Dette dokument har til hensigt at give en introduktion til begrebet hændelser, som det er implementeret på datafordeleren. Derudover skitseres mulige anvendelser. For oplysninger om hvilke hændelser og data, der er tilgængelige på datafordeleren samt vilkår for anvendelse henvises til </w:t>
      </w:r>
      <w:hyperlink r:id="rId8" w:history="1">
        <w:r w:rsidRPr="00904741">
          <w:rPr>
            <w:rStyle w:val="Hyperlink"/>
          </w:rPr>
          <w:t>http://datafordeler.dk</w:t>
        </w:r>
      </w:hyperlink>
    </w:p>
    <w:p w14:paraId="578BEF6A" w14:textId="77777777" w:rsidR="00C34415" w:rsidRDefault="00C34415" w:rsidP="00C34415">
      <w:r>
        <w:t>For teknisk dokumentation af snitfladerne til datafordeleren, og hvordan man tilgår dem, henvises desuden til [DAF]. For generel information om hændelsesbaseret eller beskedbaseret arkitektur (på engelsk: Event-driven architecture, EDA) henvises til [EDA].</w:t>
      </w:r>
    </w:p>
    <w:p w14:paraId="2E6C9E8F" w14:textId="77777777" w:rsidR="00C34415" w:rsidRDefault="00C34415" w:rsidP="00C34415">
      <w:r>
        <w:t>I de følgende afsnit introduceres først den overordnede arkitektur, hvorefter hændelsesbegrebet og hændelsesbeskeder beskrives. Herefter beskrives objekter og deres repræsentation i databaser med dobbelthistorik, dataopdateringer samt abonnementer. Et gennemgående eksempel fremstiller det samlede flow fra register til dataanvender, og endelige kommer vi ind på mulige anvendelser af hændelser samt andre former for abonnementer på datafordeleren end hændelsesabonnementer.</w:t>
      </w:r>
    </w:p>
    <w:p w14:paraId="180BA0C1" w14:textId="77777777" w:rsidR="00C34415" w:rsidRDefault="00C34415" w:rsidP="00C34415">
      <w:pPr>
        <w:pStyle w:val="Overskrift1"/>
      </w:pPr>
      <w:bookmarkStart w:id="2" w:name="_Toc500426530"/>
      <w:r>
        <w:t>Overordnet arkitektur</w:t>
      </w:r>
      <w:bookmarkEnd w:id="2"/>
    </w:p>
    <w:p w14:paraId="1122C68F" w14:textId="77777777" w:rsidR="00C34415" w:rsidRDefault="00C34415" w:rsidP="00C34415">
      <w:r>
        <w:t>Figur 1 viser den overordnede arkitektur for distribution af data via datafordeleren. Data bliver oprettet og vedligeholdt i g</w:t>
      </w:r>
      <w:r w:rsidRPr="005D1C5F">
        <w:rPr>
          <w:i/>
        </w:rPr>
        <w:t>runddataregistre</w:t>
      </w:r>
      <w:r>
        <w:t xml:space="preserve"> og løbende kopieret til datafordeleren via </w:t>
      </w:r>
      <w:r w:rsidRPr="005D1C5F">
        <w:rPr>
          <w:i/>
        </w:rPr>
        <w:t>replikeringskanal</w:t>
      </w:r>
      <w:r>
        <w:rPr>
          <w:i/>
        </w:rPr>
        <w:t>er</w:t>
      </w:r>
      <w:r>
        <w:t xml:space="preserve">. Dataanvendere kan hente data fra datafordeleren gennem forskellige former for tjenester, herunder filudtræk. Udover selve data, distribuerer datafordeleren også </w:t>
      </w:r>
      <w:r w:rsidRPr="005D1C5F">
        <w:rPr>
          <w:i/>
        </w:rPr>
        <w:t>hændelsesbeskeder</w:t>
      </w:r>
      <w:r>
        <w:t xml:space="preserve">. For at modtage hændelsesbeskeder skal en dataanvender oprette et </w:t>
      </w:r>
      <w:r w:rsidRPr="00B757CA">
        <w:rPr>
          <w:i/>
        </w:rPr>
        <w:t>abonnement</w:t>
      </w:r>
      <w:r>
        <w:t xml:space="preserve"> på den type af hændelsesbeskeder, der ønskes. Ved opsætning af abonnementer er der mulighed for at filtrere yderligere i hændelsesbeskederne på baggrund af deres indhold, og der vælges mellem at få tilsendt hændelsesbeskeder (PUSH scenarie) eller selv hente hændelsesbeskeder på datafordeleren (PULL scenarie).</w:t>
      </w:r>
    </w:p>
    <w:p w14:paraId="7E28297F" w14:textId="77777777" w:rsidR="00C34415" w:rsidRDefault="00C34415" w:rsidP="00C34415">
      <w:pPr>
        <w:keepNext/>
      </w:pPr>
      <w:r>
        <w:rPr>
          <w:noProof/>
          <w:lang w:eastAsia="da-DK"/>
        </w:rPr>
        <mc:AlternateContent>
          <mc:Choice Requires="wpc">
            <w:drawing>
              <wp:inline distT="0" distB="0" distL="0" distR="0" wp14:anchorId="54D0366A" wp14:editId="52C4545A">
                <wp:extent cx="6098876" cy="3200400"/>
                <wp:effectExtent l="57150" t="38100" r="35560" b="0"/>
                <wp:docPr id="1" name="Lærred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3" name="Afrundet rektangel 33"/>
                        <wps:cNvSpPr/>
                        <wps:spPr>
                          <a:xfrm>
                            <a:off x="0" y="169479"/>
                            <a:ext cx="1016874" cy="67791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3D6AA9C0"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wps:txbx>
                        <wps:bodyPr rtlCol="0" anchor="ctr"/>
                      </wps:wsp>
                      <wps:wsp>
                        <wps:cNvPr id="34" name="Afrundet rektangel 34"/>
                        <wps:cNvSpPr/>
                        <wps:spPr>
                          <a:xfrm>
                            <a:off x="0" y="1016874"/>
                            <a:ext cx="1016874" cy="67791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3FFEEF16"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wps:txbx>
                        <wps:bodyPr rtlCol="0" anchor="ctr"/>
                      </wps:wsp>
                      <wps:wsp>
                        <wps:cNvPr id="35" name="Afrundet rektangel 35"/>
                        <wps:cNvSpPr/>
                        <wps:spPr>
                          <a:xfrm>
                            <a:off x="0" y="1864269"/>
                            <a:ext cx="1016874" cy="677917"/>
                          </a:xfrm>
                          <a:prstGeom prst="roundRect">
                            <a:avLst/>
                          </a:prstGeom>
                        </wps:spPr>
                        <wps:style>
                          <a:lnRef idx="1">
                            <a:schemeClr val="accent5"/>
                          </a:lnRef>
                          <a:fillRef idx="2">
                            <a:schemeClr val="accent5"/>
                          </a:fillRef>
                          <a:effectRef idx="1">
                            <a:schemeClr val="accent5"/>
                          </a:effectRef>
                          <a:fontRef idx="minor">
                            <a:schemeClr val="dk1"/>
                          </a:fontRef>
                        </wps:style>
                        <wps:txbx>
                          <w:txbxContent>
                            <w:p w14:paraId="3226EBA5"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wps:txbx>
                        <wps:bodyPr rtlCol="0" anchor="ctr"/>
                      </wps:wsp>
                      <wps:wsp>
                        <wps:cNvPr id="36" name="Afrundet rektangel 36"/>
                        <wps:cNvSpPr/>
                        <wps:spPr>
                          <a:xfrm>
                            <a:off x="1973863" y="169479"/>
                            <a:ext cx="2146735" cy="2372707"/>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1A2AEBD1" w14:textId="77777777" w:rsidR="00C34415" w:rsidRPr="007F3D20" w:rsidRDefault="00C34415" w:rsidP="00C34415">
                              <w:pPr>
                                <w:pStyle w:val="NormalWeb"/>
                                <w:spacing w:before="0" w:beforeAutospacing="0" w:after="0" w:afterAutospacing="0"/>
                                <w:jc w:val="center"/>
                                <w:rPr>
                                  <w:b/>
                                </w:rPr>
                              </w:pPr>
                              <w:r w:rsidRPr="007F3D20">
                                <w:rPr>
                                  <w:rFonts w:asciiTheme="minorHAnsi" w:hAnsi="Calibri" w:cstheme="minorBidi"/>
                                  <w:b/>
                                  <w:color w:val="000000" w:themeColor="dark1"/>
                                  <w:kern w:val="24"/>
                                  <w:sz w:val="36"/>
                                  <w:szCs w:val="36"/>
                                </w:rPr>
                                <w:t>Datafordeler</w:t>
                              </w:r>
                            </w:p>
                          </w:txbxContent>
                        </wps:txbx>
                        <wps:bodyPr rtlCol="0" anchor="ctr"/>
                      </wps:wsp>
                      <wps:wsp>
                        <wps:cNvPr id="37" name="Højrepil 37"/>
                        <wps:cNvSpPr/>
                        <wps:spPr>
                          <a:xfrm>
                            <a:off x="914232" y="281252"/>
                            <a:ext cx="1259625" cy="508437"/>
                          </a:xfrm>
                          <a:prstGeom prst="rightArrow">
                            <a:avLst/>
                          </a:prstGeom>
                        </wps:spPr>
                        <wps:style>
                          <a:lnRef idx="1">
                            <a:schemeClr val="accent3"/>
                          </a:lnRef>
                          <a:fillRef idx="2">
                            <a:schemeClr val="accent3"/>
                          </a:fillRef>
                          <a:effectRef idx="1">
                            <a:schemeClr val="accent3"/>
                          </a:effectRef>
                          <a:fontRef idx="minor">
                            <a:schemeClr val="dk1"/>
                          </a:fontRef>
                        </wps:style>
                        <wps:txbx>
                          <w:txbxContent>
                            <w:p w14:paraId="7BA5605A" w14:textId="77777777" w:rsidR="00C34415" w:rsidRPr="007F3D20" w:rsidRDefault="00C34415" w:rsidP="00C34415">
                              <w:pPr>
                                <w:pStyle w:val="NormalWeb"/>
                                <w:spacing w:before="0" w:beforeAutospacing="0" w:after="0" w:afterAutospacing="0"/>
                                <w:rPr>
                                  <w:rFonts w:asciiTheme="minorHAnsi" w:hAnsiTheme="minorHAnsi"/>
                                  <w:b/>
                                  <w:sz w:val="20"/>
                                  <w:szCs w:val="20"/>
                                </w:rPr>
                              </w:pPr>
                              <w:r>
                                <w:rPr>
                                  <w:rFonts w:asciiTheme="minorHAnsi" w:hAnsiTheme="minorHAnsi"/>
                                  <w:b/>
                                  <w:sz w:val="20"/>
                                  <w:szCs w:val="20"/>
                                </w:rPr>
                                <w:t>Replikeringskanal</w:t>
                              </w:r>
                            </w:p>
                          </w:txbxContent>
                        </wps:txbx>
                        <wps:bodyPr rtlCol="0" anchor="ctr"/>
                      </wps:wsp>
                      <wps:wsp>
                        <wps:cNvPr id="40" name="Afrundet rektangel 40"/>
                        <wps:cNvSpPr/>
                        <wps:spPr>
                          <a:xfrm>
                            <a:off x="4806292" y="0"/>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126E5C14" w14:textId="77777777" w:rsidR="00C34415" w:rsidRDefault="00C34415" w:rsidP="00C34415">
                              <w:pPr>
                                <w:pStyle w:val="NormalWeb"/>
                                <w:spacing w:before="0" w:beforeAutospacing="0" w:after="0" w:afterAutospacing="0"/>
                                <w:jc w:val="center"/>
                              </w:pPr>
                            </w:p>
                          </w:txbxContent>
                        </wps:txbx>
                        <wps:bodyPr rtlCol="0" anchor="ctr"/>
                      </wps:wsp>
                      <wps:wsp>
                        <wps:cNvPr id="41" name="Afrundet rektangel 41"/>
                        <wps:cNvSpPr/>
                        <wps:spPr>
                          <a:xfrm>
                            <a:off x="4806292" y="668439"/>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2ECF16A7" w14:textId="77777777" w:rsidR="00C34415" w:rsidRDefault="00C34415" w:rsidP="00C34415">
                              <w:pPr>
                                <w:pStyle w:val="NormalWeb"/>
                                <w:spacing w:before="0" w:beforeAutospacing="0" w:after="0" w:afterAutospacing="0"/>
                                <w:jc w:val="center"/>
                              </w:pPr>
                            </w:p>
                          </w:txbxContent>
                        </wps:txbx>
                        <wps:bodyPr rtlCol="0" anchor="ctr"/>
                      </wps:wsp>
                      <wps:wsp>
                        <wps:cNvPr id="42" name="Afrundet rektangel 42"/>
                        <wps:cNvSpPr/>
                        <wps:spPr>
                          <a:xfrm>
                            <a:off x="4806292" y="1346355"/>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59A4BEA9" w14:textId="77777777" w:rsidR="00C34415" w:rsidRDefault="00C34415" w:rsidP="00C34415">
                              <w:pPr>
                                <w:pStyle w:val="NormalWeb"/>
                                <w:spacing w:before="0" w:beforeAutospacing="0" w:after="0" w:afterAutospacing="0"/>
                                <w:jc w:val="center"/>
                              </w:pPr>
                            </w:p>
                          </w:txbxContent>
                        </wps:txbx>
                        <wps:bodyPr rtlCol="0" anchor="ctr"/>
                      </wps:wsp>
                      <wps:wsp>
                        <wps:cNvPr id="43" name="Afrundet rektangel 43"/>
                        <wps:cNvSpPr/>
                        <wps:spPr>
                          <a:xfrm>
                            <a:off x="4806292" y="2024271"/>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203349DD" w14:textId="77777777" w:rsidR="00C34415" w:rsidRDefault="00C34415" w:rsidP="00C34415">
                              <w:pPr>
                                <w:pStyle w:val="NormalWeb"/>
                                <w:spacing w:before="0" w:beforeAutospacing="0" w:after="0" w:afterAutospacing="0"/>
                                <w:jc w:val="center"/>
                              </w:pPr>
                            </w:p>
                          </w:txbxContent>
                        </wps:txbx>
                        <wps:bodyPr rtlCol="0" anchor="ctr"/>
                      </wps:wsp>
                      <wps:wsp>
                        <wps:cNvPr id="44" name="Afrundet rektangel 44"/>
                        <wps:cNvSpPr/>
                        <wps:spPr>
                          <a:xfrm>
                            <a:off x="4919278" y="119564"/>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6AA56F69" w14:textId="77777777" w:rsidR="00C34415" w:rsidRDefault="00C34415" w:rsidP="00C34415">
                              <w:pPr>
                                <w:pStyle w:val="NormalWeb"/>
                                <w:spacing w:before="0" w:beforeAutospacing="0" w:after="0" w:afterAutospacing="0"/>
                                <w:jc w:val="center"/>
                              </w:pPr>
                            </w:p>
                          </w:txbxContent>
                        </wps:txbx>
                        <wps:bodyPr rtlCol="0" anchor="ctr"/>
                      </wps:wsp>
                      <wps:wsp>
                        <wps:cNvPr id="45" name="Afrundet rektangel 45"/>
                        <wps:cNvSpPr/>
                        <wps:spPr>
                          <a:xfrm>
                            <a:off x="4919278" y="788003"/>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67AFFDF6" w14:textId="77777777" w:rsidR="00C34415" w:rsidRDefault="00C34415" w:rsidP="00C34415">
                              <w:pPr>
                                <w:pStyle w:val="NormalWeb"/>
                                <w:spacing w:before="0" w:beforeAutospacing="0" w:after="0" w:afterAutospacing="0"/>
                                <w:jc w:val="center"/>
                              </w:pPr>
                            </w:p>
                          </w:txbxContent>
                        </wps:txbx>
                        <wps:bodyPr rtlCol="0" anchor="ctr"/>
                      </wps:wsp>
                      <wps:wsp>
                        <wps:cNvPr id="46" name="Afrundet rektangel 46"/>
                        <wps:cNvSpPr/>
                        <wps:spPr>
                          <a:xfrm>
                            <a:off x="4919278" y="1465919"/>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65AEB901" w14:textId="77777777" w:rsidR="00C34415" w:rsidRDefault="00C34415" w:rsidP="00C34415">
                              <w:pPr>
                                <w:pStyle w:val="NormalWeb"/>
                                <w:spacing w:before="0" w:beforeAutospacing="0" w:after="0" w:afterAutospacing="0"/>
                                <w:jc w:val="center"/>
                              </w:pPr>
                            </w:p>
                          </w:txbxContent>
                        </wps:txbx>
                        <wps:bodyPr rtlCol="0" anchor="ctr"/>
                      </wps:wsp>
                      <wps:wsp>
                        <wps:cNvPr id="47" name="Afrundet rektangel 47"/>
                        <wps:cNvSpPr/>
                        <wps:spPr>
                          <a:xfrm>
                            <a:off x="4919278" y="2143835"/>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7AFC581E" w14:textId="77777777" w:rsidR="00C34415" w:rsidRDefault="00C34415" w:rsidP="00C34415">
                              <w:pPr>
                                <w:pStyle w:val="NormalWeb"/>
                                <w:spacing w:before="0" w:beforeAutospacing="0" w:after="0" w:afterAutospacing="0"/>
                                <w:jc w:val="center"/>
                              </w:pPr>
                            </w:p>
                          </w:txbxContent>
                        </wps:txbx>
                        <wps:bodyPr rtlCol="0" anchor="ctr"/>
                      </wps:wsp>
                      <wps:wsp>
                        <wps:cNvPr id="48" name="Afrundet rektangel 48"/>
                        <wps:cNvSpPr/>
                        <wps:spPr>
                          <a:xfrm>
                            <a:off x="5038842" y="239127"/>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3DCD614C"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wps:txbx>
                        <wps:bodyPr rtlCol="0" anchor="ctr"/>
                      </wps:wsp>
                      <wps:wsp>
                        <wps:cNvPr id="49" name="Afrundet rektangel 49"/>
                        <wps:cNvSpPr/>
                        <wps:spPr>
                          <a:xfrm>
                            <a:off x="5038842" y="907566"/>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0B1A77C1"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wps:txbx>
                        <wps:bodyPr rtlCol="0" anchor="ctr"/>
                      </wps:wsp>
                      <wps:wsp>
                        <wps:cNvPr id="50" name="Afrundet rektangel 50"/>
                        <wps:cNvSpPr/>
                        <wps:spPr>
                          <a:xfrm>
                            <a:off x="5038842" y="1585482"/>
                            <a:ext cx="1016874" cy="677917"/>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1170E41C"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wps:txbx>
                        <wps:bodyPr rtlCol="0" anchor="ctr"/>
                      </wps:wsp>
                      <wps:wsp>
                        <wps:cNvPr id="51" name="Afrundet rektangel 51"/>
                        <wps:cNvSpPr/>
                        <wps:spPr>
                          <a:xfrm>
                            <a:off x="5038842" y="2263399"/>
                            <a:ext cx="1016874" cy="677916"/>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32EBB41B"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wps:txbx>
                        <wps:bodyPr rtlCol="0" anchor="ctr"/>
                      </wps:wsp>
                      <wps:wsp>
                        <wps:cNvPr id="52" name="Højrepil 52"/>
                        <wps:cNvSpPr/>
                        <wps:spPr>
                          <a:xfrm>
                            <a:off x="3663277" y="129041"/>
                            <a:ext cx="1186353" cy="548875"/>
                          </a:xfrm>
                          <a:prstGeom prst="rightArrow">
                            <a:avLst/>
                          </a:prstGeom>
                        </wps:spPr>
                        <wps:style>
                          <a:lnRef idx="1">
                            <a:schemeClr val="accent6"/>
                          </a:lnRef>
                          <a:fillRef idx="2">
                            <a:schemeClr val="accent6"/>
                          </a:fillRef>
                          <a:effectRef idx="1">
                            <a:schemeClr val="accent6"/>
                          </a:effectRef>
                          <a:fontRef idx="minor">
                            <a:schemeClr val="dk1"/>
                          </a:fontRef>
                        </wps:style>
                        <wps:txbx>
                          <w:txbxContent>
                            <w:p w14:paraId="1769308D"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wps:txbx>
                        <wps:bodyPr rtlCol="0" anchor="ctr"/>
                      </wps:wsp>
                      <wps:wsp>
                        <wps:cNvPr id="53" name="Højrepil 53"/>
                        <wps:cNvSpPr/>
                        <wps:spPr>
                          <a:xfrm>
                            <a:off x="3776263" y="411506"/>
                            <a:ext cx="1186353" cy="548875"/>
                          </a:xfrm>
                          <a:prstGeom prst="rightArrow">
                            <a:avLst/>
                          </a:prstGeom>
                        </wps:spPr>
                        <wps:style>
                          <a:lnRef idx="1">
                            <a:schemeClr val="accent6"/>
                          </a:lnRef>
                          <a:fillRef idx="2">
                            <a:schemeClr val="accent6"/>
                          </a:fillRef>
                          <a:effectRef idx="1">
                            <a:schemeClr val="accent6"/>
                          </a:effectRef>
                          <a:fontRef idx="minor">
                            <a:schemeClr val="dk1"/>
                          </a:fontRef>
                        </wps:style>
                        <wps:txbx>
                          <w:txbxContent>
                            <w:p w14:paraId="3978424D"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wps:txbx>
                        <wps:bodyPr rtlCol="0" anchor="ctr"/>
                      </wps:wsp>
                      <wps:wsp>
                        <wps:cNvPr id="54" name="Højrepil 54"/>
                        <wps:cNvSpPr/>
                        <wps:spPr>
                          <a:xfrm>
                            <a:off x="3895826" y="693971"/>
                            <a:ext cx="1186354" cy="548875"/>
                          </a:xfrm>
                          <a:prstGeom prst="rightArrow">
                            <a:avLst/>
                          </a:prstGeom>
                        </wps:spPr>
                        <wps:style>
                          <a:lnRef idx="1">
                            <a:schemeClr val="accent6"/>
                          </a:lnRef>
                          <a:fillRef idx="2">
                            <a:schemeClr val="accent6"/>
                          </a:fillRef>
                          <a:effectRef idx="1">
                            <a:schemeClr val="accent6"/>
                          </a:effectRef>
                          <a:fontRef idx="minor">
                            <a:schemeClr val="dk1"/>
                          </a:fontRef>
                        </wps:style>
                        <wps:txbx>
                          <w:txbxContent>
                            <w:p w14:paraId="55945CD6"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wps:txbx>
                        <wps:bodyPr rtlCol="0" anchor="ctr"/>
                      </wps:wsp>
                      <wps:wsp>
                        <wps:cNvPr id="55" name="Højrepil 55"/>
                        <wps:cNvSpPr/>
                        <wps:spPr>
                          <a:xfrm>
                            <a:off x="4015390" y="976436"/>
                            <a:ext cx="1186353" cy="548875"/>
                          </a:xfrm>
                          <a:prstGeom prst="rightArrow">
                            <a:avLst/>
                          </a:prstGeom>
                        </wps:spPr>
                        <wps:style>
                          <a:lnRef idx="1">
                            <a:schemeClr val="accent6"/>
                          </a:lnRef>
                          <a:fillRef idx="2">
                            <a:schemeClr val="accent6"/>
                          </a:fillRef>
                          <a:effectRef idx="1">
                            <a:schemeClr val="accent6"/>
                          </a:effectRef>
                          <a:fontRef idx="minor">
                            <a:schemeClr val="dk1"/>
                          </a:fontRef>
                        </wps:style>
                        <wps:txbx>
                          <w:txbxContent>
                            <w:p w14:paraId="37BA67EB"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wps:txbx>
                        <wps:bodyPr rtlCol="0" anchor="ctr"/>
                      </wps:wsp>
                      <wps:wsp>
                        <wps:cNvPr id="56" name="Højrepil 56"/>
                        <wps:cNvSpPr/>
                        <wps:spPr>
                          <a:xfrm>
                            <a:off x="3619939" y="1412325"/>
                            <a:ext cx="1186353"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0531649D" w14:textId="77777777" w:rsidR="00C34415" w:rsidRDefault="00C34415" w:rsidP="00C34415">
                              <w:pPr>
                                <w:pStyle w:val="NormalWeb"/>
                                <w:spacing w:before="0" w:beforeAutospacing="0" w:after="0" w:afterAutospacing="0"/>
                                <w:jc w:val="center"/>
                              </w:pPr>
                            </w:p>
                          </w:txbxContent>
                        </wps:txbx>
                        <wps:bodyPr rtlCol="0" anchor="ctr"/>
                      </wps:wsp>
                      <wps:wsp>
                        <wps:cNvPr id="57" name="Højrepil 57"/>
                        <wps:cNvSpPr/>
                        <wps:spPr>
                          <a:xfrm>
                            <a:off x="3732925" y="1468818"/>
                            <a:ext cx="1186353"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52ED7E07" w14:textId="77777777" w:rsidR="00C34415" w:rsidRDefault="00C34415" w:rsidP="00C34415">
                              <w:pPr>
                                <w:pStyle w:val="NormalWeb"/>
                                <w:spacing w:before="0" w:beforeAutospacing="0" w:after="0" w:afterAutospacing="0"/>
                                <w:jc w:val="center"/>
                              </w:pPr>
                            </w:p>
                          </w:txbxContent>
                        </wps:txbx>
                        <wps:bodyPr rtlCol="0" anchor="ctr"/>
                      </wps:wsp>
                      <wps:wsp>
                        <wps:cNvPr id="58" name="Højrepil 58"/>
                        <wps:cNvSpPr/>
                        <wps:spPr>
                          <a:xfrm>
                            <a:off x="3852488" y="1525311"/>
                            <a:ext cx="1186354"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7C08A5B6"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PUSH</w:t>
                              </w:r>
                            </w:p>
                          </w:txbxContent>
                        </wps:txbx>
                        <wps:bodyPr rtlCol="0" anchor="ctr"/>
                      </wps:wsp>
                      <wps:wsp>
                        <wps:cNvPr id="59" name="Højrepil 59"/>
                        <wps:cNvSpPr/>
                        <wps:spPr>
                          <a:xfrm>
                            <a:off x="3619939" y="1936817"/>
                            <a:ext cx="1186353"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72CA28C8" w14:textId="77777777" w:rsidR="00C34415" w:rsidRDefault="00C34415" w:rsidP="00C34415">
                              <w:pPr>
                                <w:pStyle w:val="NormalWeb"/>
                                <w:spacing w:before="0" w:beforeAutospacing="0" w:after="0" w:afterAutospacing="0"/>
                                <w:jc w:val="center"/>
                              </w:pPr>
                            </w:p>
                          </w:txbxContent>
                        </wps:txbx>
                        <wps:bodyPr rtlCol="0" anchor="ctr"/>
                      </wps:wsp>
                      <wps:wsp>
                        <wps:cNvPr id="60" name="Højrepil 60"/>
                        <wps:cNvSpPr/>
                        <wps:spPr>
                          <a:xfrm>
                            <a:off x="3732925" y="1993310"/>
                            <a:ext cx="1186353"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508B6FA0" w14:textId="77777777" w:rsidR="00C34415" w:rsidRDefault="00C34415" w:rsidP="00C34415">
                              <w:pPr>
                                <w:pStyle w:val="NormalWeb"/>
                                <w:spacing w:before="0" w:beforeAutospacing="0" w:after="0" w:afterAutospacing="0"/>
                                <w:jc w:val="center"/>
                              </w:pPr>
                            </w:p>
                          </w:txbxContent>
                        </wps:txbx>
                        <wps:bodyPr rtlCol="0" anchor="ctr"/>
                      </wps:wsp>
                      <wps:wsp>
                        <wps:cNvPr id="61" name="Højrepil 61"/>
                        <wps:cNvSpPr/>
                        <wps:spPr>
                          <a:xfrm>
                            <a:off x="3852488" y="2049803"/>
                            <a:ext cx="1186354" cy="548876"/>
                          </a:xfrm>
                          <a:prstGeom prst="rightArrow">
                            <a:avLst/>
                          </a:prstGeom>
                        </wps:spPr>
                        <wps:style>
                          <a:lnRef idx="1">
                            <a:schemeClr val="accent2"/>
                          </a:lnRef>
                          <a:fillRef idx="2">
                            <a:schemeClr val="accent2"/>
                          </a:fillRef>
                          <a:effectRef idx="1">
                            <a:schemeClr val="accent2"/>
                          </a:effectRef>
                          <a:fontRef idx="minor">
                            <a:schemeClr val="dk1"/>
                          </a:fontRef>
                        </wps:style>
                        <wps:txbx>
                          <w:txbxContent>
                            <w:p w14:paraId="1046276B"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PULL</w:t>
                              </w:r>
                            </w:p>
                          </w:txbxContent>
                        </wps:txbx>
                        <wps:bodyPr rtlCol="0" anchor="ctr"/>
                      </wps:wsp>
                      <wps:wsp>
                        <wps:cNvPr id="66" name="Højrepil 66"/>
                        <wps:cNvSpPr/>
                        <wps:spPr>
                          <a:xfrm>
                            <a:off x="914612" y="1125252"/>
                            <a:ext cx="1259205" cy="508000"/>
                          </a:xfrm>
                          <a:prstGeom prst="rightArrow">
                            <a:avLst/>
                          </a:prstGeom>
                        </wps:spPr>
                        <wps:style>
                          <a:lnRef idx="1">
                            <a:schemeClr val="accent3"/>
                          </a:lnRef>
                          <a:fillRef idx="2">
                            <a:schemeClr val="accent3"/>
                          </a:fillRef>
                          <a:effectRef idx="1">
                            <a:schemeClr val="accent3"/>
                          </a:effectRef>
                          <a:fontRef idx="minor">
                            <a:schemeClr val="dk1"/>
                          </a:fontRef>
                        </wps:style>
                        <wps:txbx>
                          <w:txbxContent>
                            <w:p w14:paraId="6E62E2A0" w14:textId="77777777" w:rsidR="00C34415" w:rsidRPr="007F3D20" w:rsidRDefault="00C34415" w:rsidP="00C34415">
                              <w:pPr>
                                <w:pStyle w:val="NormalWeb"/>
                                <w:spacing w:before="0" w:beforeAutospacing="0" w:after="0" w:afterAutospacing="0"/>
                                <w:rPr>
                                  <w:rFonts w:asciiTheme="minorHAnsi" w:hAnsiTheme="minorHAnsi"/>
                                </w:rPr>
                              </w:pPr>
                              <w:r w:rsidRPr="007F3D20">
                                <w:rPr>
                                  <w:rFonts w:asciiTheme="minorHAnsi" w:eastAsia="Times New Roman" w:hAnsiTheme="minorHAnsi"/>
                                  <w:b/>
                                  <w:bCs/>
                                  <w:sz w:val="20"/>
                                  <w:szCs w:val="20"/>
                                </w:rPr>
                                <w:t>Replikeringskanal</w:t>
                              </w:r>
                            </w:p>
                          </w:txbxContent>
                        </wps:txbx>
                        <wps:bodyPr rtlCol="0" anchor="ctr"/>
                      </wps:wsp>
                      <wps:wsp>
                        <wps:cNvPr id="67" name="Højrepil 67"/>
                        <wps:cNvSpPr/>
                        <wps:spPr>
                          <a:xfrm>
                            <a:off x="898156" y="1974644"/>
                            <a:ext cx="1258570" cy="508000"/>
                          </a:xfrm>
                          <a:prstGeom prst="rightArrow">
                            <a:avLst/>
                          </a:prstGeom>
                        </wps:spPr>
                        <wps:style>
                          <a:lnRef idx="1">
                            <a:schemeClr val="accent3"/>
                          </a:lnRef>
                          <a:fillRef idx="2">
                            <a:schemeClr val="accent3"/>
                          </a:fillRef>
                          <a:effectRef idx="1">
                            <a:schemeClr val="accent3"/>
                          </a:effectRef>
                          <a:fontRef idx="minor">
                            <a:schemeClr val="dk1"/>
                          </a:fontRef>
                        </wps:style>
                        <wps:txbx>
                          <w:txbxContent>
                            <w:p w14:paraId="629CFB26" w14:textId="77777777" w:rsidR="00C34415" w:rsidRPr="007F3D20" w:rsidRDefault="00C34415" w:rsidP="00C34415">
                              <w:pPr>
                                <w:pStyle w:val="NormalWeb"/>
                                <w:spacing w:before="0" w:beforeAutospacing="0" w:after="0" w:afterAutospacing="0"/>
                                <w:rPr>
                                  <w:rFonts w:asciiTheme="minorHAnsi" w:hAnsiTheme="minorHAnsi"/>
                                </w:rPr>
                              </w:pPr>
                              <w:r w:rsidRPr="007F3D20">
                                <w:rPr>
                                  <w:rFonts w:asciiTheme="minorHAnsi" w:eastAsia="Times New Roman" w:hAnsiTheme="minorHAnsi"/>
                                  <w:b/>
                                  <w:bCs/>
                                  <w:sz w:val="20"/>
                                  <w:szCs w:val="20"/>
                                </w:rPr>
                                <w:t>Replikeringskanal</w:t>
                              </w:r>
                            </w:p>
                          </w:txbxContent>
                        </wps:txbx>
                        <wps:bodyPr rtlCol="0" anchor="ctr"/>
                      </wps:wsp>
                    </wpc:wpc>
                  </a:graphicData>
                </a:graphic>
              </wp:inline>
            </w:drawing>
          </mc:Choice>
          <mc:Fallback>
            <w:pict>
              <v:group w14:anchorId="54D0366A" id="Lærred 1" o:spid="_x0000_s1026" editas="canvas" style="width:480.25pt;height:252pt;mso-position-horizontal-relative:char;mso-position-vertical-relative:line" coordsize="60985,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985;height:32004;visibility:visible;mso-wrap-style:square">
                  <v:fill o:detectmouseclick="t"/>
                  <v:path o:connecttype="none"/>
                </v:shape>
                <v:roundrect id="Afrundet rektangel 33" o:spid="_x0000_s1028" style="position:absolute;top:1694;width:10168;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14:paraId="3D6AA9C0"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v:textbox>
                </v:roundrect>
                <v:roundrect id="Afrundet rektangel 34" o:spid="_x0000_s1029" style="position:absolute;top:10168;width:10168;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" fillcolor="#a5d5e2 [1624]" strokecolor="#40a7c2 [3048]">
                  <v:fill color2="#e4f2f6 [504]" rotate="t" angle="180" colors="0 #9eeaff;22938f #bbefff;1 #e4f9ff" focus="100%" type="gradient"/>
                  <v:shadow on="t" color="black" opacity="24903f" origin=",.5" offset="0,.55556mm"/>
                  <v:textbox>
                    <w:txbxContent>
                      <w:p w14:paraId="3FFEEF16"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v:textbox>
                </v:roundrect>
                <v:roundrect id="Afrundet rektangel 35" o:spid="_x0000_s1030" style="position:absolute;top:18642;width:10168;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14:paraId="3226EBA5"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Register</w:t>
                        </w:r>
                      </w:p>
                    </w:txbxContent>
                  </v:textbox>
                </v:roundrect>
                <v:roundrect id="Afrundet rektangel 36" o:spid="_x0000_s1031" style="position:absolute;left:19738;top:1694;width:21467;height:237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" fillcolor="#a7bfde [1620]" strokecolor="#4579b8 [3044]">
                  <v:fill color2="#e4ecf5 [500]" rotate="t" angle="180" colors="0 #a3c4ff;22938f #bfd5ff;1 #e5eeff" focus="100%" type="gradient"/>
                  <v:shadow on="t" color="black" opacity="24903f" origin=",.5" offset="0,.55556mm"/>
                  <v:textbox>
                    <w:txbxContent>
                      <w:p w14:paraId="1A2AEBD1" w14:textId="77777777" w:rsidR="00C34415" w:rsidRPr="007F3D20" w:rsidRDefault="00C34415" w:rsidP="00C34415">
                        <w:pPr>
                          <w:pStyle w:val="NormalWeb"/>
                          <w:spacing w:before="0" w:beforeAutospacing="0" w:after="0" w:afterAutospacing="0"/>
                          <w:jc w:val="center"/>
                          <w:rPr>
                            <w:b/>
                          </w:rPr>
                        </w:pPr>
                        <w:r w:rsidRPr="007F3D20">
                          <w:rPr>
                            <w:rFonts w:asciiTheme="minorHAnsi" w:hAnsi="Calibri" w:cstheme="minorBidi"/>
                            <w:b/>
                            <w:color w:val="000000" w:themeColor="dark1"/>
                            <w:kern w:val="24"/>
                            <w:sz w:val="36"/>
                            <w:szCs w:val="36"/>
                          </w:rPr>
                          <w:t>Datafordeler</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Højrepil 37" o:spid="_x0000_s1032" type="#_x0000_t13" style="position:absolute;left:9142;top:2812;width:12596;height:50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" adj="17241" fillcolor="#cdddac [1622]" strokecolor="#94b64e [3046]">
                  <v:fill color2="#f0f4e6 [502]" rotate="t" angle="180" colors="0 #dafda7;22938f #e4fdc2;1 #f5ffe6" focus="100%" type="gradient"/>
                  <v:shadow on="t" color="black" opacity="24903f" origin=",.5" offset="0,.55556mm"/>
                  <v:textbox>
                    <w:txbxContent>
                      <w:p w14:paraId="7BA5605A" w14:textId="77777777" w:rsidR="00C34415" w:rsidRPr="007F3D20" w:rsidRDefault="00C34415" w:rsidP="00C34415">
                        <w:pPr>
                          <w:pStyle w:val="NormalWeb"/>
                          <w:spacing w:before="0" w:beforeAutospacing="0" w:after="0" w:afterAutospacing="0"/>
                          <w:rPr>
                            <w:rFonts w:asciiTheme="minorHAnsi" w:hAnsiTheme="minorHAnsi"/>
                            <w:b/>
                            <w:sz w:val="20"/>
                            <w:szCs w:val="20"/>
                          </w:rPr>
                        </w:pPr>
                        <w:r>
                          <w:rPr>
                            <w:rFonts w:asciiTheme="minorHAnsi" w:hAnsiTheme="minorHAnsi"/>
                            <w:b/>
                            <w:sz w:val="20"/>
                            <w:szCs w:val="20"/>
                          </w:rPr>
                          <w:t>Replikeringskanal</w:t>
                        </w:r>
                      </w:p>
                    </w:txbxContent>
                  </v:textbox>
                </v:shape>
                <v:roundrect id="Afrundet rektangel 40" o:spid="_x0000_s1033" style="position:absolute;left:48062;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" fillcolor="#bfb1d0 [1623]" strokecolor="#795d9b [3047]">
                  <v:fill color2="#ece7f1 [503]" rotate="t" angle="180" colors="0 #c9b5e8;22938f #d9cbee;1 #f0eaf9" focus="100%" type="gradient"/>
                  <v:shadow on="t" color="black" opacity="24903f" origin=",.5" offset="0,.55556mm"/>
                  <v:textbox>
                    <w:txbxContent>
                      <w:p w14:paraId="126E5C14" w14:textId="77777777" w:rsidR="00C34415" w:rsidRDefault="00C34415" w:rsidP="00C34415">
                        <w:pPr>
                          <w:pStyle w:val="NormalWeb"/>
                          <w:spacing w:before="0" w:beforeAutospacing="0" w:after="0" w:afterAutospacing="0"/>
                          <w:jc w:val="center"/>
                        </w:pPr>
                      </w:p>
                    </w:txbxContent>
                  </v:textbox>
                </v:roundrect>
                <v:roundrect id="Afrundet rektangel 41" o:spid="_x0000_s1034" style="position:absolute;left:48062;top:6684;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2ECF16A7" w14:textId="77777777" w:rsidR="00C34415" w:rsidRDefault="00C34415" w:rsidP="00C34415">
                        <w:pPr>
                          <w:pStyle w:val="NormalWeb"/>
                          <w:spacing w:before="0" w:beforeAutospacing="0" w:after="0" w:afterAutospacing="0"/>
                          <w:jc w:val="center"/>
                        </w:pPr>
                      </w:p>
                    </w:txbxContent>
                  </v:textbox>
                </v:roundrect>
                <v:roundrect id="Afrundet rektangel 42" o:spid="_x0000_s1035" style="position:absolute;left:48062;top:13463;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59A4BEA9" w14:textId="77777777" w:rsidR="00C34415" w:rsidRDefault="00C34415" w:rsidP="00C34415">
                        <w:pPr>
                          <w:pStyle w:val="NormalWeb"/>
                          <w:spacing w:before="0" w:beforeAutospacing="0" w:after="0" w:afterAutospacing="0"/>
                          <w:jc w:val="center"/>
                        </w:pPr>
                      </w:p>
                    </w:txbxContent>
                  </v:textbox>
                </v:roundrect>
                <v:roundrect id="Afrundet rektangel 43" o:spid="_x0000_s1036" style="position:absolute;left:48062;top:20242;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203349DD" w14:textId="77777777" w:rsidR="00C34415" w:rsidRDefault="00C34415" w:rsidP="00C34415">
                        <w:pPr>
                          <w:pStyle w:val="NormalWeb"/>
                          <w:spacing w:before="0" w:beforeAutospacing="0" w:after="0" w:afterAutospacing="0"/>
                          <w:jc w:val="center"/>
                        </w:pPr>
                      </w:p>
                    </w:txbxContent>
                  </v:textbox>
                </v:roundrect>
                <v:roundrect id="Afrundet rektangel 44" o:spid="_x0000_s1037" style="position:absolute;left:49192;top:1195;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" fillcolor="#bfb1d0 [1623]" strokecolor="#795d9b [3047]">
                  <v:fill color2="#ece7f1 [503]" rotate="t" angle="180" colors="0 #c9b5e8;22938f #d9cbee;1 #f0eaf9" focus="100%" type="gradient"/>
                  <v:shadow on="t" color="black" opacity="24903f" origin=",.5" offset="0,.55556mm"/>
                  <v:textbox>
                    <w:txbxContent>
                      <w:p w14:paraId="6AA56F69" w14:textId="77777777" w:rsidR="00C34415" w:rsidRDefault="00C34415" w:rsidP="00C34415">
                        <w:pPr>
                          <w:pStyle w:val="NormalWeb"/>
                          <w:spacing w:before="0" w:beforeAutospacing="0" w:after="0" w:afterAutospacing="0"/>
                          <w:jc w:val="center"/>
                        </w:pPr>
                      </w:p>
                    </w:txbxContent>
                  </v:textbox>
                </v:roundrect>
                <v:roundrect id="Afrundet rektangel 45" o:spid="_x0000_s1038" style="position:absolute;left:49192;top:7880;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" fillcolor="#bfb1d0 [1623]" strokecolor="#795d9b [3047]">
                  <v:fill color2="#ece7f1 [503]" rotate="t" angle="180" colors="0 #c9b5e8;22938f #d9cbee;1 #f0eaf9" focus="100%" type="gradient"/>
                  <v:shadow on="t" color="black" opacity="24903f" origin=",.5" offset="0,.55556mm"/>
                  <v:textbox>
                    <w:txbxContent>
                      <w:p w14:paraId="67AFFDF6" w14:textId="77777777" w:rsidR="00C34415" w:rsidRDefault="00C34415" w:rsidP="00C34415">
                        <w:pPr>
                          <w:pStyle w:val="NormalWeb"/>
                          <w:spacing w:before="0" w:beforeAutospacing="0" w:after="0" w:afterAutospacing="0"/>
                          <w:jc w:val="center"/>
                        </w:pPr>
                      </w:p>
                    </w:txbxContent>
                  </v:textbox>
                </v:roundrect>
                <v:roundrect id="Afrundet rektangel 46" o:spid="_x0000_s1039" style="position:absolute;left:49192;top:14659;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65AEB901" w14:textId="77777777" w:rsidR="00C34415" w:rsidRDefault="00C34415" w:rsidP="00C34415">
                        <w:pPr>
                          <w:pStyle w:val="NormalWeb"/>
                          <w:spacing w:before="0" w:beforeAutospacing="0" w:after="0" w:afterAutospacing="0"/>
                          <w:jc w:val="center"/>
                        </w:pPr>
                      </w:p>
                    </w:txbxContent>
                  </v:textbox>
                </v:roundrect>
                <v:roundrect id="Afrundet rektangel 47" o:spid="_x0000_s1040" style="position:absolute;left:49192;top:21438;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7AFC581E" w14:textId="77777777" w:rsidR="00C34415" w:rsidRDefault="00C34415" w:rsidP="00C34415">
                        <w:pPr>
                          <w:pStyle w:val="NormalWeb"/>
                          <w:spacing w:before="0" w:beforeAutospacing="0" w:after="0" w:afterAutospacing="0"/>
                          <w:jc w:val="center"/>
                        </w:pPr>
                      </w:p>
                    </w:txbxContent>
                  </v:textbox>
                </v:roundrect>
                <v:roundrect id="Afrundet rektangel 48" o:spid="_x0000_s1041" style="position:absolute;left:50388;top:2391;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" fillcolor="#bfb1d0 [1623]" strokecolor="#795d9b [3047]">
                  <v:fill color2="#ece7f1 [503]" rotate="t" angle="180" colors="0 #c9b5e8;22938f #d9cbee;1 #f0eaf9" focus="100%" type="gradient"/>
                  <v:shadow on="t" color="black" opacity="24903f" origin=",.5" offset="0,.55556mm"/>
                  <v:textbox>
                    <w:txbxContent>
                      <w:p w14:paraId="3DCD614C"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v:textbox>
                </v:roundrect>
                <v:roundrect id="Afrundet rektangel 49" o:spid="_x0000_s1042" style="position:absolute;left:50388;top:9075;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0B1A77C1"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v:textbox>
                </v:roundrect>
                <v:roundrect id="Afrundet rektangel 50" o:spid="_x0000_s1043" style="position:absolute;left:50388;top:15854;width:10169;height:6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" fillcolor="#bfb1d0 [1623]" strokecolor="#795d9b [3047]">
                  <v:fill color2="#ece7f1 [503]" rotate="t" angle="180" colors="0 #c9b5e8;22938f #d9cbee;1 #f0eaf9" focus="100%" type="gradient"/>
                  <v:shadow on="t" color="black" opacity="24903f" origin=",.5" offset="0,.55556mm"/>
                  <v:textbox>
                    <w:txbxContent>
                      <w:p w14:paraId="1170E41C"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v:textbox>
                </v:roundrect>
                <v:roundrect id="Afrundet rektangel 51" o:spid="_x0000_s1044" style="position:absolute;left:50388;top:22633;width:10169;height:67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" fillcolor="#bfb1d0 [1623]" strokecolor="#795d9b [3047]">
                  <v:fill color2="#ece7f1 [503]" rotate="t" angle="180" colors="0 #c9b5e8;22938f #d9cbee;1 #f0eaf9" focus="100%" type="gradient"/>
                  <v:shadow on="t" color="black" opacity="24903f" origin=",.5" offset="0,.55556mm"/>
                  <v:textbox>
                    <w:txbxContent>
                      <w:p w14:paraId="32EBB41B"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Data-anvender</w:t>
                        </w:r>
                      </w:p>
                    </w:txbxContent>
                  </v:textbox>
                </v:roundrect>
                <v:shape id="Højrepil 52" o:spid="_x0000_s1045" type="#_x0000_t13" style="position:absolute;left:36632;top:1290;width:11864;height:5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" adj="16603" fillcolor="#fbcaa2 [1625]" strokecolor="#f68c36 [3049]">
                  <v:fill color2="#fdefe3 [505]" rotate="t" angle="180" colors="0 #ffbe86;22938f #ffd0aa;1 #ffebdb" focus="100%" type="gradient"/>
                  <v:shadow on="t" color="black" opacity="24903f" origin=",.5" offset="0,.55556mm"/>
                  <v:textbox>
                    <w:txbxContent>
                      <w:p w14:paraId="1769308D"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v:textbox>
                </v:shape>
                <v:shape id="Højrepil 53" o:spid="_x0000_s1046" type="#_x0000_t13" style="position:absolute;left:37762;top:4115;width:11864;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" adj="16603" fillcolor="#fbcaa2 [1625]" strokecolor="#f68c36 [3049]">
                  <v:fill color2="#fdefe3 [505]" rotate="t" angle="180" colors="0 #ffbe86;22938f #ffd0aa;1 #ffebdb" focus="100%" type="gradient"/>
                  <v:shadow on="t" color="black" opacity="24903f" origin=",.5" offset="0,.55556mm"/>
                  <v:textbox>
                    <w:txbxContent>
                      <w:p w14:paraId="3978424D"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v:textbox>
                </v:shape>
                <v:shape id="Højrepil 54" o:spid="_x0000_s1047" type="#_x0000_t13" style="position:absolute;left:38958;top:6939;width:11863;height:5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" adj="16603" fillcolor="#fbcaa2 [1625]" strokecolor="#f68c36 [3049]">
                  <v:fill color2="#fdefe3 [505]" rotate="t" angle="180" colors="0 #ffbe86;22938f #ffd0aa;1 #ffebdb" focus="100%" type="gradient"/>
                  <v:shadow on="t" color="black" opacity="24903f" origin=",.5" offset="0,.55556mm"/>
                  <v:textbox>
                    <w:txbxContent>
                      <w:p w14:paraId="55945CD6"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v:textbox>
                </v:shape>
                <v:shape id="Højrepil 55" o:spid="_x0000_s1048" type="#_x0000_t13" style="position:absolute;left:40153;top:9764;width:11864;height:5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" adj="16603" fillcolor="#fbcaa2 [1625]" strokecolor="#f68c36 [3049]">
                  <v:fill color2="#fdefe3 [505]" rotate="t" angle="180" colors="0 #ffbe86;22938f #ffd0aa;1 #ffebdb" focus="100%" type="gradient"/>
                  <v:shadow on="t" color="black" opacity="24903f" origin=",.5" offset="0,.55556mm"/>
                  <v:textbox>
                    <w:txbxContent>
                      <w:p w14:paraId="37BA67EB" w14:textId="77777777" w:rsidR="00C34415" w:rsidRPr="007F4610" w:rsidRDefault="00C34415" w:rsidP="00C34415">
                        <w:pPr>
                          <w:pStyle w:val="NormalWeb"/>
                          <w:spacing w:before="0" w:beforeAutospacing="0" w:after="0" w:afterAutospacing="0"/>
                          <w:jc w:val="center"/>
                          <w:rPr>
                            <w:b/>
                          </w:rPr>
                        </w:pPr>
                        <w:r w:rsidRPr="007F4610">
                          <w:rPr>
                            <w:rFonts w:asciiTheme="minorHAnsi" w:hAnsi="Calibri" w:cstheme="minorBidi"/>
                            <w:b/>
                            <w:color w:val="000000" w:themeColor="dark1"/>
                            <w:kern w:val="24"/>
                          </w:rPr>
                          <w:t>Tjeneste</w:t>
                        </w:r>
                      </w:p>
                    </w:txbxContent>
                  </v:textbox>
                </v:shape>
                <v:shape id="Højrepil 56" o:spid="_x0000_s1049" type="#_x0000_t13" style="position:absolute;left:36199;top:14123;width:11863;height:5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" adj="16603" fillcolor="#dfa7a6 [1621]" strokecolor="#bc4542 [3045]">
                  <v:fill color2="#f5e4e4 [501]" rotate="t" angle="180" colors="0 #ffa2a1;22938f #ffbebd;1 #ffe5e5" focus="100%" type="gradient"/>
                  <v:shadow on="t" color="black" opacity="24903f" origin=",.5" offset="0,.55556mm"/>
                  <v:textbox>
                    <w:txbxContent>
                      <w:p w14:paraId="0531649D" w14:textId="77777777" w:rsidR="00C34415" w:rsidRDefault="00C34415" w:rsidP="00C34415">
                        <w:pPr>
                          <w:pStyle w:val="NormalWeb"/>
                          <w:spacing w:before="0" w:beforeAutospacing="0" w:after="0" w:afterAutospacing="0"/>
                          <w:jc w:val="center"/>
                        </w:pPr>
                      </w:p>
                    </w:txbxContent>
                  </v:textbox>
                </v:shape>
                <v:shape id="Højrepil 57" o:spid="_x0000_s1050" type="#_x0000_t13" style="position:absolute;left:37329;top:14688;width:11863;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" adj="16603" fillcolor="#dfa7a6 [1621]" strokecolor="#bc4542 [3045]">
                  <v:fill color2="#f5e4e4 [501]" rotate="t" angle="180" colors="0 #ffa2a1;22938f #ffbebd;1 #ffe5e5" focus="100%" type="gradient"/>
                  <v:shadow on="t" color="black" opacity="24903f" origin=",.5" offset="0,.55556mm"/>
                  <v:textbox>
                    <w:txbxContent>
                      <w:p w14:paraId="52ED7E07" w14:textId="77777777" w:rsidR="00C34415" w:rsidRDefault="00C34415" w:rsidP="00C34415">
                        <w:pPr>
                          <w:pStyle w:val="NormalWeb"/>
                          <w:spacing w:before="0" w:beforeAutospacing="0" w:after="0" w:afterAutospacing="0"/>
                          <w:jc w:val="center"/>
                        </w:pPr>
                      </w:p>
                    </w:txbxContent>
                  </v:textbox>
                </v:shape>
                <v:shape id="Højrepil 58" o:spid="_x0000_s1051" type="#_x0000_t13" style="position:absolute;left:38524;top:15253;width:11864;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" adj="16603" fillcolor="#dfa7a6 [1621]" strokecolor="#bc4542 [3045]">
                  <v:fill color2="#f5e4e4 [501]" rotate="t" angle="180" colors="0 #ffa2a1;22938f #ffbebd;1 #ffe5e5" focus="100%" type="gradient"/>
                  <v:shadow on="t" color="black" opacity="24903f" origin=",.5" offset="0,.55556mm"/>
                  <v:textbox>
                    <w:txbxContent>
                      <w:p w14:paraId="7C08A5B6"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PUSH</w:t>
                        </w:r>
                      </w:p>
                    </w:txbxContent>
                  </v:textbox>
                </v:shape>
                <v:shape id="Højrepil 59" o:spid="_x0000_s1052" type="#_x0000_t13" style="position:absolute;left:36199;top:19368;width:11863;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" adj="16603" fillcolor="#dfa7a6 [1621]" strokecolor="#bc4542 [3045]">
                  <v:fill color2="#f5e4e4 [501]" rotate="t" angle="180" colors="0 #ffa2a1;22938f #ffbebd;1 #ffe5e5" focus="100%" type="gradient"/>
                  <v:shadow on="t" color="black" opacity="24903f" origin=",.5" offset="0,.55556mm"/>
                  <v:textbox>
                    <w:txbxContent>
                      <w:p w14:paraId="72CA28C8" w14:textId="77777777" w:rsidR="00C34415" w:rsidRDefault="00C34415" w:rsidP="00C34415">
                        <w:pPr>
                          <w:pStyle w:val="NormalWeb"/>
                          <w:spacing w:before="0" w:beforeAutospacing="0" w:after="0" w:afterAutospacing="0"/>
                          <w:jc w:val="center"/>
                        </w:pPr>
                      </w:p>
                    </w:txbxContent>
                  </v:textbox>
                </v:shape>
                <v:shape id="Højrepil 60" o:spid="_x0000_s1053" type="#_x0000_t13" style="position:absolute;left:37329;top:19933;width:11863;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" adj="16603" fillcolor="#dfa7a6 [1621]" strokecolor="#bc4542 [3045]">
                  <v:fill color2="#f5e4e4 [501]" rotate="t" angle="180" colors="0 #ffa2a1;22938f #ffbebd;1 #ffe5e5" focus="100%" type="gradient"/>
                  <v:shadow on="t" color="black" opacity="24903f" origin=",.5" offset="0,.55556mm"/>
                  <v:textbox>
                    <w:txbxContent>
                      <w:p w14:paraId="508B6FA0" w14:textId="77777777" w:rsidR="00C34415" w:rsidRDefault="00C34415" w:rsidP="00C34415">
                        <w:pPr>
                          <w:pStyle w:val="NormalWeb"/>
                          <w:spacing w:before="0" w:beforeAutospacing="0" w:after="0" w:afterAutospacing="0"/>
                          <w:jc w:val="center"/>
                        </w:pPr>
                      </w:p>
                    </w:txbxContent>
                  </v:textbox>
                </v:shape>
                <v:shape id="Højrepil 61" o:spid="_x0000_s1054" type="#_x0000_t13" style="position:absolute;left:38524;top:20498;width:11864;height:54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" adj="16603" fillcolor="#dfa7a6 [1621]" strokecolor="#bc4542 [3045]">
                  <v:fill color2="#f5e4e4 [501]" rotate="t" angle="180" colors="0 #ffa2a1;22938f #ffbebd;1 #ffe5e5" focus="100%" type="gradient"/>
                  <v:shadow on="t" color="black" opacity="24903f" origin=",.5" offset="0,.55556mm"/>
                  <v:textbox>
                    <w:txbxContent>
                      <w:p w14:paraId="1046276B" w14:textId="77777777" w:rsidR="00C34415" w:rsidRPr="007F3D20" w:rsidRDefault="00C34415" w:rsidP="00C34415">
                        <w:pPr>
                          <w:pStyle w:val="NormalWeb"/>
                          <w:spacing w:before="0" w:beforeAutospacing="0" w:after="0" w:afterAutospacing="0"/>
                          <w:jc w:val="center"/>
                          <w:rPr>
                            <w:b/>
                            <w:sz w:val="28"/>
                            <w:szCs w:val="28"/>
                          </w:rPr>
                        </w:pPr>
                        <w:r w:rsidRPr="007F3D20">
                          <w:rPr>
                            <w:rFonts w:asciiTheme="minorHAnsi" w:hAnsi="Calibri" w:cstheme="minorBidi"/>
                            <w:b/>
                            <w:color w:val="000000" w:themeColor="dark1"/>
                            <w:kern w:val="24"/>
                            <w:sz w:val="28"/>
                            <w:szCs w:val="28"/>
                          </w:rPr>
                          <w:t>PULL</w:t>
                        </w:r>
                      </w:p>
                    </w:txbxContent>
                  </v:textbox>
                </v:shape>
                <v:shape id="Højrepil 66" o:spid="_x0000_s1055" type="#_x0000_t13" style="position:absolute;left:9146;top:11252;width:12592;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" adj="17243" fillcolor="#cdddac [1622]" strokecolor="#94b64e [3046]">
                  <v:fill color2="#f0f4e6 [502]" rotate="t" angle="180" colors="0 #dafda7;22938f #e4fdc2;1 #f5ffe6" focus="100%" type="gradient"/>
                  <v:shadow on="t" color="black" opacity="24903f" origin=",.5" offset="0,.55556mm"/>
                  <v:textbox>
                    <w:txbxContent>
                      <w:p w14:paraId="6E62E2A0" w14:textId="77777777" w:rsidR="00C34415" w:rsidRPr="007F3D20" w:rsidRDefault="00C34415" w:rsidP="00C34415">
                        <w:pPr>
                          <w:pStyle w:val="NormalWeb"/>
                          <w:spacing w:before="0" w:beforeAutospacing="0" w:after="0" w:afterAutospacing="0"/>
                          <w:rPr>
                            <w:rFonts w:asciiTheme="minorHAnsi" w:hAnsiTheme="minorHAnsi"/>
                          </w:rPr>
                        </w:pPr>
                        <w:r w:rsidRPr="007F3D20">
                          <w:rPr>
                            <w:rFonts w:asciiTheme="minorHAnsi" w:eastAsia="Times New Roman" w:hAnsiTheme="minorHAnsi"/>
                            <w:b/>
                            <w:bCs/>
                            <w:sz w:val="20"/>
                            <w:szCs w:val="20"/>
                          </w:rPr>
                          <w:t>Replikeringskanal</w:t>
                        </w:r>
                      </w:p>
                    </w:txbxContent>
                  </v:textbox>
                </v:shape>
                <v:shape id="Højrepil 67" o:spid="_x0000_s1056" type="#_x0000_t13" style="position:absolute;left:8981;top:19746;width:12586;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" adj="17241" fillcolor="#cdddac [1622]" strokecolor="#94b64e [3046]">
                  <v:fill color2="#f0f4e6 [502]" rotate="t" angle="180" colors="0 #dafda7;22938f #e4fdc2;1 #f5ffe6" focus="100%" type="gradient"/>
                  <v:shadow on="t" color="black" opacity="24903f" origin=",.5" offset="0,.55556mm"/>
                  <v:textbox>
                    <w:txbxContent>
                      <w:p w14:paraId="629CFB26" w14:textId="77777777" w:rsidR="00C34415" w:rsidRPr="007F3D20" w:rsidRDefault="00C34415" w:rsidP="00C34415">
                        <w:pPr>
                          <w:pStyle w:val="NormalWeb"/>
                          <w:spacing w:before="0" w:beforeAutospacing="0" w:after="0" w:afterAutospacing="0"/>
                          <w:rPr>
                            <w:rFonts w:asciiTheme="minorHAnsi" w:hAnsiTheme="minorHAnsi"/>
                          </w:rPr>
                        </w:pPr>
                        <w:r w:rsidRPr="007F3D20">
                          <w:rPr>
                            <w:rFonts w:asciiTheme="minorHAnsi" w:eastAsia="Times New Roman" w:hAnsiTheme="minorHAnsi"/>
                            <w:b/>
                            <w:bCs/>
                            <w:sz w:val="20"/>
                            <w:szCs w:val="20"/>
                          </w:rPr>
                          <w:t>Replikeringskanal</w:t>
                        </w:r>
                      </w:p>
                    </w:txbxContent>
                  </v:textbox>
                </v:shape>
                <w10:anchorlock/>
              </v:group>
            </w:pict>
          </mc:Fallback>
        </mc:AlternateContent>
      </w:r>
    </w:p>
    <w:p w14:paraId="65CCED43" w14:textId="77777777" w:rsidR="00C34415" w:rsidRDefault="00C34415" w:rsidP="00C34415">
      <w:pPr>
        <w:pStyle w:val="Billedtekst"/>
      </w:pPr>
      <w:r>
        <w:t xml:space="preserve">Figur </w:t>
      </w:r>
      <w:fldSimple w:instr=" SEQ Figur \* ARABIC ">
        <w:r>
          <w:rPr>
            <w:noProof/>
          </w:rPr>
          <w:t>1</w:t>
        </w:r>
      </w:fldSimple>
      <w:r>
        <w:t>: Distribution af data via datafordeleren.</w:t>
      </w:r>
    </w:p>
    <w:p w14:paraId="01B71469" w14:textId="77777777" w:rsidR="00C34415" w:rsidRDefault="00C34415" w:rsidP="00C34415">
      <w:pPr>
        <w:pStyle w:val="Overskrift1"/>
      </w:pPr>
      <w:bookmarkStart w:id="3" w:name="_Toc500426531"/>
      <w:r>
        <w:lastRenderedPageBreak/>
        <w:t>Hændelsesbegrebet</w:t>
      </w:r>
      <w:bookmarkEnd w:id="3"/>
    </w:p>
    <w:p w14:paraId="6796B74A" w14:textId="77777777" w:rsidR="00C34415" w:rsidRDefault="00C34415" w:rsidP="00C34415">
      <w:r>
        <w:t>En hændelse er, når der sker noget. I et grunddataregister betyder det, at der sker en ændring af data. En hændelse kan således være resultatet af et trin i en forvaltningsproces (også omtalt som en forretnings</w:t>
      </w:r>
      <w:r>
        <w:softHyphen/>
        <w:t>proces), som opdaterer data i et register.</w:t>
      </w:r>
    </w:p>
    <w:p w14:paraId="1C02861A" w14:textId="77777777" w:rsidR="00C34415" w:rsidRDefault="00C34415" w:rsidP="00C34415">
      <w:r>
        <w:t>I daglig tale skelner man ofte ikke skarpt mellem hændelser og hændelsesbeskeder, men ofte benyttes termerne synonymt. Dette dokument tilstræber at afspejle den typiske sprogbrug omkring hændelser.</w:t>
      </w:r>
    </w:p>
    <w:p w14:paraId="27DF535C" w14:textId="77777777" w:rsidR="00C34415" w:rsidRDefault="00C34415" w:rsidP="00C34415">
      <w:pPr>
        <w:pStyle w:val="Overskrift2"/>
      </w:pPr>
      <w:bookmarkStart w:id="4" w:name="_Toc500426532"/>
      <w:r>
        <w:t>Forretningsmæssige og datanære hændelser</w:t>
      </w:r>
      <w:bookmarkEnd w:id="4"/>
      <w:r>
        <w:t xml:space="preserve"> </w:t>
      </w:r>
    </w:p>
    <w:p w14:paraId="3D8DC7F0" w14:textId="77777777" w:rsidR="00C34415" w:rsidRPr="00832A39" w:rsidRDefault="00C34415" w:rsidP="00C34415">
      <w:r>
        <w:t>På datafordeleren er der mulighed for to former for hændelser – forretningsmæssige og datanære.</w:t>
      </w:r>
    </w:p>
    <w:p w14:paraId="033C2206" w14:textId="77777777" w:rsidR="00C34415" w:rsidRDefault="00C34415" w:rsidP="00C34415">
      <w:r>
        <w:t xml:space="preserve">Et register kan selv danne hændelsesbeskeder på bagrund af </w:t>
      </w:r>
      <w:r w:rsidRPr="00B757CA">
        <w:rPr>
          <w:i/>
        </w:rPr>
        <w:t>forretningsmæssig</w:t>
      </w:r>
      <w:r>
        <w:rPr>
          <w:i/>
        </w:rPr>
        <w:t>e</w:t>
      </w:r>
      <w:r w:rsidRPr="00B757CA">
        <w:rPr>
          <w:i/>
        </w:rPr>
        <w:t xml:space="preserve"> hændelse</w:t>
      </w:r>
      <w:r>
        <w:rPr>
          <w:i/>
        </w:rPr>
        <w:t>r</w:t>
      </w:r>
      <w:r>
        <w:t xml:space="preserve"> (fra forvaltningsprocesser i registeret) og sende dem til datafordeleren via en særskilt replikeringskanal til videre distribution til abonnenter.</w:t>
      </w:r>
    </w:p>
    <w:p w14:paraId="34F1FFDF" w14:textId="77777777" w:rsidR="00C34415" w:rsidRDefault="00C34415" w:rsidP="00C34415">
      <w:r w:rsidRPr="00784BF1">
        <w:rPr>
          <w:i/>
        </w:rPr>
        <w:t>Datanære hændelser</w:t>
      </w:r>
      <w:r>
        <w:t xml:space="preserve"> dannes af datafordeleren på baggrund af dataopdateringer modtaget på replikerings</w:t>
      </w:r>
      <w:r>
        <w:softHyphen/>
        <w:t>kanaler.  Dannelse og distribution af en hændelsesbesked er derfor bundet til en opdatering af data. Herved undgår man situationer, hvor man fx udsender (forretningsmæssige) hændelsesbeskeder om ændringer i data, men alligevel ikke får gennemført en opdatering af data, som er tilgængelige på datafordeleren.</w:t>
      </w:r>
    </w:p>
    <w:p w14:paraId="42F1D0A0" w14:textId="77777777" w:rsidR="00C34415" w:rsidRDefault="00C34415" w:rsidP="00C34415">
      <w:r>
        <w:t>For en dataanvender er der i princippet ikke forskel på disse former for hændelser. De har samme format, som beskrives i et senere afsnit, mens indholdet af hændelsesbeskederne selvsagt kan variere.</w:t>
      </w:r>
    </w:p>
    <w:p w14:paraId="51DD66F6" w14:textId="77777777" w:rsidR="00C34415" w:rsidRDefault="00C34415" w:rsidP="00C34415">
      <w:r>
        <w:t>I det følgende koncentrerer vi os om datanære hændelser.</w:t>
      </w:r>
    </w:p>
    <w:p w14:paraId="35C3C73B" w14:textId="77777777" w:rsidR="00C34415" w:rsidRDefault="00C34415" w:rsidP="00C34415">
      <w:pPr>
        <w:pStyle w:val="Overskrift2"/>
      </w:pPr>
      <w:bookmarkStart w:id="5" w:name="_Toc500426533"/>
      <w:r>
        <w:t>Hændelsesbeskeder</w:t>
      </w:r>
      <w:bookmarkEnd w:id="5"/>
    </w:p>
    <w:p w14:paraId="32BEF06F" w14:textId="77777777" w:rsidR="00C34415" w:rsidRDefault="00C34415" w:rsidP="00C34415">
      <w:r>
        <w:t>En hændelsesbesked har en beskedtype. For datanære hændelser er beskedtyper dannet ved at sammen</w:t>
      </w:r>
      <w:r>
        <w:softHyphen/>
        <w:t>sætte objekttype og operation på objektet. Operationen på objektet kan være Create, Update eller Delete. Et eksempel på en beskedtype er KommuneinddelingUpdate, der benyttes til Update-hændelser for objekttypen Kommuneinddeling.</w:t>
      </w:r>
    </w:p>
    <w:p w14:paraId="621AAF89" w14:textId="77777777" w:rsidR="00C34415" w:rsidRDefault="00C34415" w:rsidP="00C34415">
      <w:r>
        <w:t>Hændelsesbeskeder har et fast format mht. struktur, men vil være tilgængelige i XML og JSON. Det fælles beskedformat for hændelsesbeskeder, der benyttes i Grunddataprogrammet, er beskrevet i [Grunddatabesked].</w:t>
      </w:r>
    </w:p>
    <w:p w14:paraId="34CCF31C" w14:textId="77777777" w:rsidR="00C34415" w:rsidRDefault="00C34415" w:rsidP="00C34415">
      <w:r>
        <w:t>Figur 2 viser den overordnede struktur i hændelsesbeskeder.</w:t>
      </w:r>
    </w:p>
    <w:p w14:paraId="359758EE" w14:textId="77777777" w:rsidR="00C34415" w:rsidRDefault="00C34415" w:rsidP="00C34415">
      <w:r>
        <w:t>En hændelsesbesked indeholder en beskedkuvert og beskeddata. Beskedkuverten indeholder blandt andet filtreringsdata, der kan benyttes til filtrering af hændelsesbeskeder i forbindelse med abonnementer. Filtreringsdata indeholder en eller flere objektregistreringer, der indeholder feltet Objekthandling. Praksis omkring brug af dette felt er, at registrene kan benytte det til at overlevere ekstra information omkring hændelsen, som ikke er direkte afledt af selve data. Det kan fx være en label for den forretningsmæssige årsag til hændelsen eller en liste med navne på de felter, der er ændret ved dataopdateringen. Ved opsætning af abonnementer kan disse ekstra informationer i feltet Objekthandling udnyttes til filtrering.</w:t>
      </w:r>
    </w:p>
    <w:p w14:paraId="0A3B818C" w14:textId="77777777" w:rsidR="00C34415" w:rsidRDefault="00C34415" w:rsidP="00C34415">
      <w:pPr>
        <w:keepNext/>
      </w:pPr>
      <w:r>
        <w:rPr>
          <w:noProof/>
          <w:lang w:eastAsia="da-DK"/>
        </w:rPr>
        <w:lastRenderedPageBreak/>
        <mc:AlternateContent>
          <mc:Choice Requires="wpc">
            <w:drawing>
              <wp:inline distT="0" distB="0" distL="0" distR="0" wp14:anchorId="50E4E459" wp14:editId="78191A7F">
                <wp:extent cx="5548112" cy="3236399"/>
                <wp:effectExtent l="0" t="0" r="0" b="2540"/>
                <wp:docPr id="2" name="Lærred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9" name="Rektangel 69"/>
                        <wps:cNvSpPr/>
                        <wps:spPr>
                          <a:xfrm>
                            <a:off x="25929" y="25867"/>
                            <a:ext cx="3286615" cy="3200400"/>
                          </a:xfrm>
                          <a:prstGeom prst="rect">
                            <a:avLst/>
                          </a:prstGeom>
                          <a:solidFill>
                            <a:schemeClr val="accent1">
                              <a:alpha val="2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B5BD7B7"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 name="Rektangel 70"/>
                        <wps:cNvSpPr/>
                        <wps:spPr>
                          <a:xfrm>
                            <a:off x="320040" y="493199"/>
                            <a:ext cx="2606040" cy="1645920"/>
                          </a:xfrm>
                          <a:prstGeom prst="rect">
                            <a:avLst/>
                          </a:prstGeom>
                          <a:solidFill>
                            <a:schemeClr val="accent1">
                              <a:alpha val="2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D6F6B6F"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Tekstboks 4"/>
                        <wps:cNvSpPr txBox="1"/>
                        <wps:spPr>
                          <a:xfrm>
                            <a:off x="137151" y="104082"/>
                            <a:ext cx="2632710" cy="339725"/>
                          </a:xfrm>
                          <a:prstGeom prst="rect">
                            <a:avLst/>
                          </a:prstGeom>
                          <a:noFill/>
                        </wps:spPr>
                        <wps:txbx>
                          <w:txbxContent>
                            <w:p w14:paraId="46796700"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Hændelsesbesked</w:t>
                              </w:r>
                            </w:p>
                          </w:txbxContent>
                        </wps:txbx>
                        <wps:bodyPr wrap="square" rtlCol="0">
                          <a:spAutoFit/>
                        </wps:bodyPr>
                      </wps:wsp>
                      <wps:wsp>
                        <wps:cNvPr id="71" name="Tekstboks 7"/>
                        <wps:cNvSpPr txBox="1"/>
                        <wps:spPr>
                          <a:xfrm>
                            <a:off x="411471" y="515552"/>
                            <a:ext cx="1294130" cy="339725"/>
                          </a:xfrm>
                          <a:prstGeom prst="rect">
                            <a:avLst/>
                          </a:prstGeom>
                          <a:noFill/>
                        </wps:spPr>
                        <wps:txbx>
                          <w:txbxContent>
                            <w:p w14:paraId="3A71577F"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Beskedkuvert</w:t>
                              </w:r>
                            </w:p>
                          </w:txbxContent>
                        </wps:txbx>
                        <wps:bodyPr wrap="none" rtlCol="0">
                          <a:spAutoFit/>
                        </wps:bodyPr>
                      </wps:wsp>
                      <wps:wsp>
                        <wps:cNvPr id="72" name="Rektangel 72"/>
                        <wps:cNvSpPr/>
                        <wps:spPr bwMode="white">
                          <a:xfrm>
                            <a:off x="324879" y="2265633"/>
                            <a:ext cx="2468880" cy="59436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9367D94"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 name="Rektangel 73"/>
                        <wps:cNvSpPr/>
                        <wps:spPr bwMode="white">
                          <a:xfrm>
                            <a:off x="421643" y="2362396"/>
                            <a:ext cx="2468880" cy="59436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A7C5376"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4" name="Rektangel 74"/>
                        <wps:cNvSpPr/>
                        <wps:spPr bwMode="white">
                          <a:xfrm>
                            <a:off x="518406" y="2459159"/>
                            <a:ext cx="2468880" cy="59436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E9A8E49"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Tekstboks 11"/>
                        <wps:cNvSpPr txBox="1"/>
                        <wps:spPr>
                          <a:xfrm>
                            <a:off x="594347" y="2541981"/>
                            <a:ext cx="1132840" cy="339725"/>
                          </a:xfrm>
                          <a:prstGeom prst="rect">
                            <a:avLst/>
                          </a:prstGeom>
                          <a:noFill/>
                        </wps:spPr>
                        <wps:txbx>
                          <w:txbxContent>
                            <w:p w14:paraId="0A517E1C"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Beskeddata</w:t>
                              </w:r>
                            </w:p>
                          </w:txbxContent>
                        </wps:txbx>
                        <wps:bodyPr wrap="none" rtlCol="0">
                          <a:spAutoFit/>
                        </wps:bodyPr>
                      </wps:wsp>
                      <wps:wsp>
                        <wps:cNvPr id="76" name="Rektangel 76"/>
                        <wps:cNvSpPr/>
                        <wps:spPr bwMode="white">
                          <a:xfrm>
                            <a:off x="476062" y="891965"/>
                            <a:ext cx="2293996" cy="744234"/>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5FA7C0" w14:textId="77777777" w:rsidR="00C34415" w:rsidRDefault="00C34415" w:rsidP="00C34415">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7" name="Tekstboks 13"/>
                        <wps:cNvSpPr txBox="1"/>
                        <wps:spPr>
                          <a:xfrm>
                            <a:off x="536416" y="950270"/>
                            <a:ext cx="1371600" cy="339725"/>
                          </a:xfrm>
                          <a:prstGeom prst="rect">
                            <a:avLst/>
                          </a:prstGeom>
                          <a:noFill/>
                        </wps:spPr>
                        <wps:txbx>
                          <w:txbxContent>
                            <w:p w14:paraId="37B357B4"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Filtreringsdata</w:t>
                              </w:r>
                            </w:p>
                          </w:txbxContent>
                        </wps:txbx>
                        <wps:bodyPr wrap="none" rtlCol="0">
                          <a:spAutoFit/>
                        </wps:bodyPr>
                      </wps:wsp>
                      <wps:wsp>
                        <wps:cNvPr id="78" name="Tekstboks 14"/>
                        <wps:cNvSpPr txBox="1"/>
                        <wps:spPr>
                          <a:xfrm>
                            <a:off x="1393685" y="1610313"/>
                            <a:ext cx="428625" cy="525780"/>
                          </a:xfrm>
                          <a:prstGeom prst="rect">
                            <a:avLst/>
                          </a:prstGeom>
                          <a:noFill/>
                        </wps:spPr>
                        <wps:txbx>
                          <w:txbxContent>
                            <w:p w14:paraId="76385DE4" w14:textId="77777777" w:rsidR="00C34415" w:rsidRDefault="00C34415" w:rsidP="00C34415">
                              <w:pPr>
                                <w:pStyle w:val="NormalWeb"/>
                                <w:spacing w:before="0" w:beforeAutospacing="0" w:after="0" w:afterAutospacing="0"/>
                              </w:pPr>
                              <w:r>
                                <w:rPr>
                                  <w:rFonts w:asciiTheme="minorHAnsi" w:hAnsi="Calibri" w:cstheme="minorBidi"/>
                                  <w:color w:val="000000" w:themeColor="text1"/>
                                  <w:kern w:val="24"/>
                                  <w:sz w:val="56"/>
                                  <w:szCs w:val="56"/>
                                </w:rPr>
                                <w:t>…</w:t>
                              </w:r>
                            </w:p>
                          </w:txbxContent>
                        </wps:txbx>
                        <wps:bodyPr wrap="none" rtlCol="0">
                          <a:spAutoFit/>
                        </wps:bodyPr>
                      </wps:wsp>
                    </wpc:wpc>
                  </a:graphicData>
                </a:graphic>
              </wp:inline>
            </w:drawing>
          </mc:Choice>
          <mc:Fallback>
            <w:pict>
              <v:group w14:anchorId="50E4E459" id="Lærred 2" o:spid="_x0000_s1057" editas="canvas" style="width:436.85pt;height:254.85pt;mso-position-horizontal-relative:char;mso-position-vertical-relative:line" coordsize="55479,32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">
                <v:shape id="_x0000_s1058" type="#_x0000_t75" style="position:absolute;width:55479;height:32359;visibility:visible;mso-wrap-style:square">
                  <v:fill o:detectmouseclick="t"/>
                  <v:path o:connecttype="none"/>
                </v:shape>
                <v:rect id="Rektangel 69" o:spid="_x0000_s1059" style="position:absolute;left:259;top:258;width:32866;height:32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" fillcolor="#4f81bd [3204]" strokecolor="#243f60 [1604]" strokeweight="2pt">
                  <v:fill opacity="13107f"/>
                  <v:textbox>
                    <w:txbxContent>
                      <w:p w14:paraId="3B5BD7B7" w14:textId="77777777" w:rsidR="00C34415" w:rsidRDefault="00C34415" w:rsidP="00C34415">
                        <w:pPr>
                          <w:rPr>
                            <w:rFonts w:eastAsia="Times New Roman"/>
                          </w:rPr>
                        </w:pPr>
                      </w:p>
                    </w:txbxContent>
                  </v:textbox>
                </v:rect>
                <v:rect id="Rektangel 70" o:spid="_x0000_s1060" style="position:absolute;left:3200;top:4931;width:26060;height:16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" fillcolor="#4f81bd [3204]" strokecolor="#243f60 [1604]" strokeweight="2pt">
                  <v:fill opacity="16448f"/>
                  <v:textbox>
                    <w:txbxContent>
                      <w:p w14:paraId="4D6F6B6F" w14:textId="77777777" w:rsidR="00C34415" w:rsidRDefault="00C34415" w:rsidP="00C34415">
                        <w:pPr>
                          <w:rPr>
                            <w:rFonts w:eastAsia="Times New Roman"/>
                          </w:rPr>
                        </w:pPr>
                      </w:p>
                    </w:txbxContent>
                  </v:textbox>
                </v:rect>
                <v:shapetype id="_x0000_t202" coordsize="21600,21600" o:spt="202" path="m,l,21600r21600,l21600,xe">
                  <v:stroke joinstyle="miter"/>
                  <v:path gradientshapeok="t" o:connecttype="rect"/>
                </v:shapetype>
                <v:shape id="Tekstboks 4" o:spid="_x0000_s1061" type="#_x0000_t202" style="position:absolute;left:1371;top:1040;width:26327;height:3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" filled="f" stroked="f">
                  <v:textbox style="mso-fit-shape-to-text:t">
                    <w:txbxContent>
                      <w:p w14:paraId="46796700"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Hændelsesbesked</w:t>
                        </w:r>
                      </w:p>
                    </w:txbxContent>
                  </v:textbox>
                </v:shape>
                <v:shape id="Tekstboks 7" o:spid="_x0000_s1062" type="#_x0000_t202" style="position:absolute;left:4114;top:5155;width:12942;height:33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" filled="f" stroked="f">
                  <v:textbox style="mso-fit-shape-to-text:t">
                    <w:txbxContent>
                      <w:p w14:paraId="3A71577F"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Beskedkuvert</w:t>
                        </w:r>
                      </w:p>
                    </w:txbxContent>
                  </v:textbox>
                </v:shape>
                <v:rect id="Rektangel 72" o:spid="_x0000_s1063" style="position:absolute;left:3248;top:22656;width:24689;height:5943;visibility:visible;mso-wrap-style:square;v-text-anchor:middle" o:bwmode="whit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" fillcolor="white [3212]" strokecolor="#243f60 [1604]" strokeweight="2pt">
                  <v:textbox>
                    <w:txbxContent>
                      <w:p w14:paraId="29367D94" w14:textId="77777777" w:rsidR="00C34415" w:rsidRDefault="00C34415" w:rsidP="00C34415">
                        <w:pPr>
                          <w:rPr>
                            <w:rFonts w:eastAsia="Times New Roman"/>
                          </w:rPr>
                        </w:pPr>
                      </w:p>
                    </w:txbxContent>
                  </v:textbox>
                </v:rect>
                <v:rect id="Rektangel 73" o:spid="_x0000_s1064" style="position:absolute;left:4216;top:23623;width:24689;height:5944;visibility:visible;mso-wrap-style:square;v-text-anchor:middle" o:bwmode="whit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" fillcolor="white [3212]" strokecolor="#243f60 [1604]" strokeweight="2pt">
                  <v:textbox>
                    <w:txbxContent>
                      <w:p w14:paraId="2A7C5376" w14:textId="77777777" w:rsidR="00C34415" w:rsidRDefault="00C34415" w:rsidP="00C34415">
                        <w:pPr>
                          <w:rPr>
                            <w:rFonts w:eastAsia="Times New Roman"/>
                          </w:rPr>
                        </w:pPr>
                      </w:p>
                    </w:txbxContent>
                  </v:textbox>
                </v:rect>
                <v:rect id="Rektangel 74" o:spid="_x0000_s1065" style="position:absolute;left:5184;top:24591;width:24688;height:5944;visibility:visible;mso-wrap-style:square;v-text-anchor:middle" o:bwmode="whit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" fillcolor="white [3212]" strokecolor="#243f60 [1604]" strokeweight="2pt">
                  <v:textbox>
                    <w:txbxContent>
                      <w:p w14:paraId="7E9A8E49" w14:textId="77777777" w:rsidR="00C34415" w:rsidRDefault="00C34415" w:rsidP="00C34415">
                        <w:pPr>
                          <w:rPr>
                            <w:rFonts w:eastAsia="Times New Roman"/>
                          </w:rPr>
                        </w:pPr>
                      </w:p>
                    </w:txbxContent>
                  </v:textbox>
                </v:rect>
                <v:shape id="Tekstboks 11" o:spid="_x0000_s1066" type="#_x0000_t202" style="position:absolute;left:5943;top:25419;width:11328;height:33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" filled="f" stroked="f">
                  <v:textbox style="mso-fit-shape-to-text:t">
                    <w:txbxContent>
                      <w:p w14:paraId="0A517E1C"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Beskeddata</w:t>
                        </w:r>
                      </w:p>
                    </w:txbxContent>
                  </v:textbox>
                </v:shape>
                <v:rect id="Rektangel 76" o:spid="_x0000_s1067" style="position:absolute;left:4760;top:8919;width:22940;height:7442;visibility:visible;mso-wrap-style:square;v-text-anchor:middle" o:bwmode="whit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" fillcolor="white [3212]" strokecolor="#243f60 [1604]" strokeweight="2pt">
                  <v:textbox>
                    <w:txbxContent>
                      <w:p w14:paraId="735FA7C0" w14:textId="77777777" w:rsidR="00C34415" w:rsidRDefault="00C34415" w:rsidP="00C34415">
                        <w:pPr>
                          <w:rPr>
                            <w:rFonts w:eastAsia="Times New Roman"/>
                          </w:rPr>
                        </w:pPr>
                      </w:p>
                    </w:txbxContent>
                  </v:textbox>
                </v:rect>
                <v:shape id="Tekstboks 13" o:spid="_x0000_s1068" type="#_x0000_t202" style="position:absolute;left:5364;top:9502;width:13716;height:33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" filled="f" stroked="f">
                  <v:textbox style="mso-fit-shape-to-text:t">
                    <w:txbxContent>
                      <w:p w14:paraId="37B357B4" w14:textId="77777777" w:rsidR="00C34415" w:rsidRPr="00A762E4" w:rsidRDefault="00C34415" w:rsidP="00C34415">
                        <w:pPr>
                          <w:pStyle w:val="NormalWeb"/>
                          <w:spacing w:before="0" w:beforeAutospacing="0" w:after="0" w:afterAutospacing="0"/>
                          <w:rPr>
                            <w:sz w:val="32"/>
                            <w:szCs w:val="32"/>
                          </w:rPr>
                        </w:pPr>
                        <w:r w:rsidRPr="00A762E4">
                          <w:rPr>
                            <w:rFonts w:asciiTheme="minorHAnsi" w:hAnsi="Calibri" w:cstheme="minorBidi"/>
                            <w:color w:val="000000" w:themeColor="text1"/>
                            <w:kern w:val="24"/>
                            <w:sz w:val="32"/>
                            <w:szCs w:val="32"/>
                          </w:rPr>
                          <w:t>Filtreringsdata</w:t>
                        </w:r>
                      </w:p>
                    </w:txbxContent>
                  </v:textbox>
                </v:shape>
                <v:shape id="Tekstboks 14" o:spid="_x0000_s1069" type="#_x0000_t202" style="position:absolute;left:13936;top:16103;width:4287;height:52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" filled="f" stroked="f">
                  <v:textbox style="mso-fit-shape-to-text:t">
                    <w:txbxContent>
                      <w:p w14:paraId="76385DE4" w14:textId="77777777" w:rsidR="00C34415" w:rsidRDefault="00C34415" w:rsidP="00C34415">
                        <w:pPr>
                          <w:pStyle w:val="NormalWeb"/>
                          <w:spacing w:before="0" w:beforeAutospacing="0" w:after="0" w:afterAutospacing="0"/>
                        </w:pPr>
                        <w:r>
                          <w:rPr>
                            <w:rFonts w:asciiTheme="minorHAnsi" w:hAnsi="Calibri" w:cstheme="minorBidi"/>
                            <w:color w:val="000000" w:themeColor="text1"/>
                            <w:kern w:val="24"/>
                            <w:sz w:val="56"/>
                            <w:szCs w:val="56"/>
                          </w:rPr>
                          <w:t>…</w:t>
                        </w:r>
                      </w:p>
                    </w:txbxContent>
                  </v:textbox>
                </v:shape>
                <w10:anchorlock/>
              </v:group>
            </w:pict>
          </mc:Fallback>
        </mc:AlternateContent>
      </w:r>
    </w:p>
    <w:p w14:paraId="27E59E98" w14:textId="77777777" w:rsidR="00C34415" w:rsidRDefault="00C34415" w:rsidP="00C34415">
      <w:pPr>
        <w:pStyle w:val="Billedtekst"/>
      </w:pPr>
      <w:r>
        <w:t xml:space="preserve">Figur </w:t>
      </w:r>
      <w:fldSimple w:instr=" SEQ Figur \* ARABIC ">
        <w:r>
          <w:rPr>
            <w:noProof/>
          </w:rPr>
          <w:t>2</w:t>
        </w:r>
      </w:fldSimple>
      <w:r>
        <w:t>: Struktur for indhold i hændelsesbeskeder.</w:t>
      </w:r>
    </w:p>
    <w:p w14:paraId="2F01F2AE" w14:textId="77777777" w:rsidR="00C34415" w:rsidRDefault="00C34415" w:rsidP="00C34415">
      <w:bookmarkStart w:id="6" w:name="_Toc500426534"/>
      <w:r w:rsidRPr="006D6B27">
        <w:rPr>
          <w:rStyle w:val="Overskrift1Tegn"/>
        </w:rPr>
        <w:t>Objektbegrebet</w:t>
      </w:r>
      <w:bookmarkEnd w:id="6"/>
      <w:r>
        <w:br/>
        <w:t>For at forstå dannelsen af datanære hændelser på datafordeleren er det nyttigt at forstå, hvordan objekter repræsenteres i databaser og kopieres fra registre til datafordeleren via replikeringskanaler.</w:t>
      </w:r>
    </w:p>
    <w:p w14:paraId="78C7BF4B" w14:textId="77777777" w:rsidR="00C34415" w:rsidRDefault="00C34415" w:rsidP="00C34415">
      <w:r>
        <w:t>I datamodellering skelner man ofte mellem konkrete (fysiske eller konceptuelle) objekter/entiteter og deres repræsentation i form af forvaltnings- eller forretningsobjekter. I dette dokument omtaler vi for nemheds skyld blot forvaltnings- eller forretningsobjekter som objekter, idet fokus ikke er på modellering og samspil med virkeligheden, men udelukkende på repræsentationen og operationer i systemerne.</w:t>
      </w:r>
    </w:p>
    <w:p w14:paraId="2202A865" w14:textId="77777777" w:rsidR="00C34415" w:rsidRDefault="00C34415" w:rsidP="00C34415">
      <w:pPr>
        <w:pStyle w:val="Overskrift2"/>
      </w:pPr>
      <w:bookmarkStart w:id="7" w:name="_Toc500426535"/>
      <w:r>
        <w:t>Databaserepræsentation</w:t>
      </w:r>
      <w:bookmarkEnd w:id="7"/>
    </w:p>
    <w:p w14:paraId="5B02DFD0" w14:textId="77777777" w:rsidR="00C34415" w:rsidRPr="00A57208" w:rsidRDefault="00C34415" w:rsidP="00C34415">
      <w:r>
        <w:t>Objekter repræsenteres i databasen med rækker. Det betyder, at ét objekt og dets historik er repræs</w:t>
      </w:r>
      <w:r>
        <w:softHyphen/>
        <w:t>en</w:t>
      </w:r>
      <w:r>
        <w:softHyphen/>
        <w:t xml:space="preserve">teret i databasen med en eller flere rækker. I Grunddataprogrammet indeholder data bitemporale egenskaber (dobbelthistorik). Dvs. at en række indeholder information om registreringstid og virkningstid i form af tidsintervaller. </w:t>
      </w:r>
      <w:r w:rsidRPr="00EB71DB">
        <w:rPr>
          <w:i/>
        </w:rPr>
        <w:t>Registreringstid</w:t>
      </w:r>
      <w:r>
        <w:t xml:space="preserve"> angiver, hvornår informationerne om objektet var kendt. </w:t>
      </w:r>
      <w:r w:rsidRPr="00EB71DB">
        <w:rPr>
          <w:i/>
        </w:rPr>
        <w:t>Virkningstid</w:t>
      </w:r>
      <w:r>
        <w:t xml:space="preserve"> angiver, hvornår informationerne er gyldige i forhold til virkeligheden. Registrerings- og virkningstid er i databasen angivet som tidsintervaller i hver række med felterne </w:t>
      </w:r>
      <w:r w:rsidRPr="00A57208">
        <w:rPr>
          <w:i/>
        </w:rPr>
        <w:t>registreringFra</w:t>
      </w:r>
      <w:r>
        <w:t xml:space="preserve">, </w:t>
      </w:r>
      <w:r w:rsidRPr="00A57208">
        <w:rPr>
          <w:i/>
        </w:rPr>
        <w:t>registreringTil</w:t>
      </w:r>
      <w:r>
        <w:t xml:space="preserve">, </w:t>
      </w:r>
      <w:r w:rsidRPr="00A57208">
        <w:rPr>
          <w:i/>
        </w:rPr>
        <w:t>virkningFra</w:t>
      </w:r>
      <w:r>
        <w:t xml:space="preserve"> og </w:t>
      </w:r>
      <w:r w:rsidRPr="00A57208">
        <w:rPr>
          <w:i/>
        </w:rPr>
        <w:t>virkningTil</w:t>
      </w:r>
      <w:r>
        <w:t>. Tidsintervallerne kan være åbne, da man ikke nødvendigvis har en slutdato.</w:t>
      </w:r>
    </w:p>
    <w:p w14:paraId="18512673" w14:textId="77777777" w:rsidR="00C34415" w:rsidRDefault="00C34415" w:rsidP="00C34415">
      <w:r>
        <w:t xml:space="preserve">En ændring i et objekt kan betyde ændringer og oprettelse af flere rækker i databasen. Oprettelse af et objekt bevirker oprettelse af en ny databaserække. Ændring af et objekt med bitemporale egenskaber foretaget til tiden </w:t>
      </w:r>
      <w:r w:rsidRPr="00C53DDE">
        <w:rPr>
          <w:i/>
        </w:rPr>
        <w:t>t</w:t>
      </w:r>
      <w:r>
        <w:t xml:space="preserve"> kan fx bevirke, at der oprettes en ny databaserække med registreringFra = </w:t>
      </w:r>
      <w:r w:rsidRPr="00C53DDE">
        <w:rPr>
          <w:i/>
        </w:rPr>
        <w:t>t</w:t>
      </w:r>
      <w:r>
        <w:t xml:space="preserve"> og registreringTil = null, mens databaserækken for seneste forekomst af objektet får sat registreringTil = </w:t>
      </w:r>
      <w:r w:rsidRPr="00C53DDE">
        <w:rPr>
          <w:i/>
        </w:rPr>
        <w:t>t</w:t>
      </w:r>
      <w:r>
        <w:t xml:space="preserve">. Ved ændringer i objekter oprettes normalt flere databaserækker, der afspejler objektet til forskellige tider, dvs. forskellige intervaller i virkningstiden. Når man vedligeholder bitemporale egenskaber, vil man normalt </w:t>
      </w:r>
      <w:r>
        <w:lastRenderedPageBreak/>
        <w:t xml:space="preserve">slette objekter ved at opdatere dem, således at virkningstiden indikerer, at det ikke længere eksisterer. Sletning af objekter oprettet ved en fejl, kan dog udføres ved at sætte registreringTil = </w:t>
      </w:r>
      <w:r w:rsidRPr="00C53DDE">
        <w:rPr>
          <w:i/>
        </w:rPr>
        <w:t>t</w:t>
      </w:r>
      <w:r>
        <w:t xml:space="preserve">, dvs. man udfører en </w:t>
      </w:r>
      <w:r w:rsidRPr="00364565">
        <w:rPr>
          <w:i/>
        </w:rPr>
        <w:t>afregistrering</w:t>
      </w:r>
      <w:r>
        <w:t xml:space="preserve"> (eller logisk sletning) af den aktuelle databaserække.</w:t>
      </w:r>
    </w:p>
    <w:p w14:paraId="7C3CD53A" w14:textId="77777777" w:rsidR="00C34415" w:rsidRDefault="00C34415" w:rsidP="00C34415">
      <w:r>
        <w:t>Et eksempel på oprettelse og efterfølgende fejlrettelse i et objekt er illustreret i nedenstående tabeller. Her oprettes et objekt først ved at oprette en ny række, hvorefter objektet opdateres ved at ændre registreringstid i rækken (registreringTil udfyldes) og oprette en ny række med det rettede data. I eksemplet er der blot tale om en fejlrettelse, dvs. der rettes blot en stavefejl og der ændres ikke i virkningstid.</w:t>
      </w:r>
    </w:p>
    <w:p w14:paraId="44CD0EE7" w14:textId="77777777" w:rsidR="00C34415" w:rsidRPr="00121726" w:rsidRDefault="00C34415" w:rsidP="00C34415">
      <w:pPr>
        <w:rPr>
          <w:b/>
        </w:rPr>
      </w:pPr>
      <w:r w:rsidRPr="00121726">
        <w:rPr>
          <w:b/>
        </w:rPr>
        <w:t>Oprettelse af objekt – ny række i databasen:</w:t>
      </w:r>
    </w:p>
    <w:tbl>
      <w:tblPr>
        <w:tblStyle w:val="Lysliste-farve1"/>
        <w:tblW w:w="0" w:type="auto"/>
        <w:tblLook w:val="04A0" w:firstRow="1" w:lastRow="0" w:firstColumn="1" w:lastColumn="0" w:noHBand="0" w:noVBand="1"/>
      </w:tblPr>
      <w:tblGrid>
        <w:gridCol w:w="579"/>
        <w:gridCol w:w="1397"/>
        <w:gridCol w:w="1397"/>
        <w:gridCol w:w="1397"/>
        <w:gridCol w:w="1397"/>
        <w:gridCol w:w="1397"/>
        <w:gridCol w:w="1397"/>
      </w:tblGrid>
      <w:tr w:rsidR="00C34415" w:rsidRPr="00FC6964" w14:paraId="466FED8C" w14:textId="77777777" w:rsidTr="00CB2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09C17EED" w14:textId="77777777" w:rsidR="00C34415" w:rsidRPr="00FC6964" w:rsidRDefault="00C34415" w:rsidP="00CB255E">
            <w:pPr>
              <w:rPr>
                <w:sz w:val="24"/>
                <w:szCs w:val="24"/>
              </w:rPr>
            </w:pPr>
            <w:r w:rsidRPr="00FC6964">
              <w:rPr>
                <w:sz w:val="24"/>
                <w:szCs w:val="24"/>
              </w:rPr>
              <w:t>ID</w:t>
            </w:r>
          </w:p>
        </w:tc>
        <w:tc>
          <w:tcPr>
            <w:tcW w:w="1397" w:type="dxa"/>
          </w:tcPr>
          <w:p w14:paraId="5F2EF6C1"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UUID</w:t>
            </w:r>
          </w:p>
        </w:tc>
        <w:tc>
          <w:tcPr>
            <w:tcW w:w="1397" w:type="dxa"/>
          </w:tcPr>
          <w:p w14:paraId="27BD2DD8"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Data</w:t>
            </w:r>
          </w:p>
        </w:tc>
        <w:tc>
          <w:tcPr>
            <w:tcW w:w="1397" w:type="dxa"/>
          </w:tcPr>
          <w:p w14:paraId="1F94883E"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Fra</w:t>
            </w:r>
          </w:p>
        </w:tc>
        <w:tc>
          <w:tcPr>
            <w:tcW w:w="1397" w:type="dxa"/>
          </w:tcPr>
          <w:p w14:paraId="203B8506"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Til</w:t>
            </w:r>
          </w:p>
        </w:tc>
        <w:tc>
          <w:tcPr>
            <w:tcW w:w="1397" w:type="dxa"/>
          </w:tcPr>
          <w:p w14:paraId="266AEA22"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Fra</w:t>
            </w:r>
          </w:p>
        </w:tc>
        <w:tc>
          <w:tcPr>
            <w:tcW w:w="1397" w:type="dxa"/>
          </w:tcPr>
          <w:p w14:paraId="6EA4E19B"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Til</w:t>
            </w:r>
          </w:p>
        </w:tc>
      </w:tr>
      <w:tr w:rsidR="00C34415" w:rsidRPr="00FC6964" w14:paraId="749392B2" w14:textId="77777777" w:rsidTr="00CB25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4EF8DF76" w14:textId="77777777" w:rsidR="00C34415" w:rsidRPr="00FC6964" w:rsidRDefault="00C34415" w:rsidP="00CB255E">
            <w:pPr>
              <w:rPr>
                <w:color w:val="00B0F0"/>
                <w:sz w:val="24"/>
                <w:szCs w:val="24"/>
              </w:rPr>
            </w:pPr>
            <w:r w:rsidRPr="00FC6964">
              <w:rPr>
                <w:color w:val="00B0F0"/>
                <w:sz w:val="24"/>
                <w:szCs w:val="24"/>
              </w:rPr>
              <w:t>1</w:t>
            </w:r>
          </w:p>
        </w:tc>
        <w:tc>
          <w:tcPr>
            <w:tcW w:w="1397" w:type="dxa"/>
          </w:tcPr>
          <w:p w14:paraId="3CA19646"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xxxx</w:t>
            </w:r>
          </w:p>
        </w:tc>
        <w:tc>
          <w:tcPr>
            <w:tcW w:w="1397" w:type="dxa"/>
          </w:tcPr>
          <w:p w14:paraId="1E0EBE31"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Grøndahl</w:t>
            </w:r>
          </w:p>
        </w:tc>
        <w:tc>
          <w:tcPr>
            <w:tcW w:w="1397" w:type="dxa"/>
          </w:tcPr>
          <w:p w14:paraId="36A33192"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01-09-201</w:t>
            </w:r>
            <w:r>
              <w:rPr>
                <w:color w:val="00B0F0"/>
                <w:sz w:val="24"/>
                <w:szCs w:val="24"/>
              </w:rPr>
              <w:t>6</w:t>
            </w:r>
          </w:p>
        </w:tc>
        <w:tc>
          <w:tcPr>
            <w:tcW w:w="1397" w:type="dxa"/>
          </w:tcPr>
          <w:p w14:paraId="2DB18ABA"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w:t>
            </w:r>
          </w:p>
        </w:tc>
        <w:tc>
          <w:tcPr>
            <w:tcW w:w="1397" w:type="dxa"/>
          </w:tcPr>
          <w:p w14:paraId="0F23CF80"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01-10-2016</w:t>
            </w:r>
          </w:p>
        </w:tc>
        <w:tc>
          <w:tcPr>
            <w:tcW w:w="1397" w:type="dxa"/>
          </w:tcPr>
          <w:p w14:paraId="6BDC1160"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w:t>
            </w:r>
          </w:p>
        </w:tc>
      </w:tr>
    </w:tbl>
    <w:p w14:paraId="5C6FBC69" w14:textId="77777777" w:rsidR="00C34415" w:rsidRPr="00121726" w:rsidRDefault="00C34415" w:rsidP="00C34415">
      <w:pPr>
        <w:spacing w:before="120"/>
        <w:rPr>
          <w:b/>
        </w:rPr>
      </w:pPr>
      <w:r>
        <w:rPr>
          <w:b/>
        </w:rPr>
        <w:t>Fejlrettelse i</w:t>
      </w:r>
      <w:r w:rsidRPr="00121726">
        <w:rPr>
          <w:b/>
        </w:rPr>
        <w:t xml:space="preserve"> objekt – ændring i eksisterende række samt ny række i databasen:</w:t>
      </w:r>
    </w:p>
    <w:tbl>
      <w:tblPr>
        <w:tblStyle w:val="Lysliste-farve1"/>
        <w:tblW w:w="0" w:type="auto"/>
        <w:tblLook w:val="04A0" w:firstRow="1" w:lastRow="0" w:firstColumn="1" w:lastColumn="0" w:noHBand="0" w:noVBand="1"/>
      </w:tblPr>
      <w:tblGrid>
        <w:gridCol w:w="579"/>
        <w:gridCol w:w="1397"/>
        <w:gridCol w:w="1397"/>
        <w:gridCol w:w="1397"/>
        <w:gridCol w:w="1397"/>
        <w:gridCol w:w="1397"/>
        <w:gridCol w:w="1397"/>
      </w:tblGrid>
      <w:tr w:rsidR="00C34415" w:rsidRPr="00FC6964" w14:paraId="1DB03002" w14:textId="77777777" w:rsidTr="00CB2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459BEAD3" w14:textId="77777777" w:rsidR="00C34415" w:rsidRPr="00FC6964" w:rsidRDefault="00C34415" w:rsidP="00CB255E">
            <w:pPr>
              <w:rPr>
                <w:sz w:val="24"/>
                <w:szCs w:val="24"/>
              </w:rPr>
            </w:pPr>
            <w:r w:rsidRPr="00FC6964">
              <w:rPr>
                <w:sz w:val="24"/>
                <w:szCs w:val="24"/>
              </w:rPr>
              <w:t>ID</w:t>
            </w:r>
          </w:p>
        </w:tc>
        <w:tc>
          <w:tcPr>
            <w:tcW w:w="1397" w:type="dxa"/>
          </w:tcPr>
          <w:p w14:paraId="098C82F6"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UUID</w:t>
            </w:r>
          </w:p>
        </w:tc>
        <w:tc>
          <w:tcPr>
            <w:tcW w:w="1397" w:type="dxa"/>
          </w:tcPr>
          <w:p w14:paraId="6E88D6D4"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Data</w:t>
            </w:r>
          </w:p>
        </w:tc>
        <w:tc>
          <w:tcPr>
            <w:tcW w:w="1397" w:type="dxa"/>
          </w:tcPr>
          <w:p w14:paraId="12A67D74"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Fra</w:t>
            </w:r>
          </w:p>
        </w:tc>
        <w:tc>
          <w:tcPr>
            <w:tcW w:w="1397" w:type="dxa"/>
          </w:tcPr>
          <w:p w14:paraId="182776FA"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Til</w:t>
            </w:r>
          </w:p>
        </w:tc>
        <w:tc>
          <w:tcPr>
            <w:tcW w:w="1397" w:type="dxa"/>
          </w:tcPr>
          <w:p w14:paraId="3D0C1243"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Fra</w:t>
            </w:r>
          </w:p>
        </w:tc>
        <w:tc>
          <w:tcPr>
            <w:tcW w:w="1397" w:type="dxa"/>
          </w:tcPr>
          <w:p w14:paraId="13256C15"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Til</w:t>
            </w:r>
          </w:p>
        </w:tc>
      </w:tr>
      <w:tr w:rsidR="00C34415" w:rsidRPr="00FC6964" w14:paraId="714013D3" w14:textId="77777777" w:rsidTr="00CB25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0B2E700E" w14:textId="77777777" w:rsidR="00C34415" w:rsidRPr="0093140B" w:rsidRDefault="00C34415" w:rsidP="00CB255E">
            <w:pPr>
              <w:rPr>
                <w:sz w:val="24"/>
                <w:szCs w:val="24"/>
              </w:rPr>
            </w:pPr>
            <w:r w:rsidRPr="0093140B">
              <w:rPr>
                <w:sz w:val="24"/>
                <w:szCs w:val="24"/>
              </w:rPr>
              <w:t>1</w:t>
            </w:r>
          </w:p>
        </w:tc>
        <w:tc>
          <w:tcPr>
            <w:tcW w:w="1397" w:type="dxa"/>
          </w:tcPr>
          <w:p w14:paraId="0F8D8CD3"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xxxx</w:t>
            </w:r>
          </w:p>
        </w:tc>
        <w:tc>
          <w:tcPr>
            <w:tcW w:w="1397" w:type="dxa"/>
          </w:tcPr>
          <w:p w14:paraId="446035EC"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Grøndahl</w:t>
            </w:r>
          </w:p>
        </w:tc>
        <w:tc>
          <w:tcPr>
            <w:tcW w:w="1397" w:type="dxa"/>
          </w:tcPr>
          <w:p w14:paraId="3A016C36"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01-09-201</w:t>
            </w:r>
            <w:r>
              <w:rPr>
                <w:sz w:val="24"/>
                <w:szCs w:val="24"/>
              </w:rPr>
              <w:t>6</w:t>
            </w:r>
          </w:p>
        </w:tc>
        <w:tc>
          <w:tcPr>
            <w:tcW w:w="1397" w:type="dxa"/>
          </w:tcPr>
          <w:p w14:paraId="63A12669"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FF0000"/>
                <w:sz w:val="24"/>
                <w:szCs w:val="24"/>
              </w:rPr>
              <w:t>0</w:t>
            </w:r>
            <w:r>
              <w:rPr>
                <w:color w:val="FF0000"/>
                <w:sz w:val="24"/>
                <w:szCs w:val="24"/>
              </w:rPr>
              <w:t>7</w:t>
            </w:r>
            <w:r w:rsidRPr="00FC6964">
              <w:rPr>
                <w:color w:val="FF0000"/>
                <w:sz w:val="24"/>
                <w:szCs w:val="24"/>
              </w:rPr>
              <w:t>-0</w:t>
            </w:r>
            <w:r>
              <w:rPr>
                <w:color w:val="FF0000"/>
                <w:sz w:val="24"/>
                <w:szCs w:val="24"/>
              </w:rPr>
              <w:t>9</w:t>
            </w:r>
            <w:r w:rsidRPr="00FC6964">
              <w:rPr>
                <w:color w:val="FF0000"/>
                <w:sz w:val="24"/>
                <w:szCs w:val="24"/>
              </w:rPr>
              <w:t>-201</w:t>
            </w:r>
            <w:r>
              <w:rPr>
                <w:color w:val="FF0000"/>
                <w:sz w:val="24"/>
                <w:szCs w:val="24"/>
              </w:rPr>
              <w:t>6</w:t>
            </w:r>
          </w:p>
        </w:tc>
        <w:tc>
          <w:tcPr>
            <w:tcW w:w="1397" w:type="dxa"/>
          </w:tcPr>
          <w:p w14:paraId="384B7F55"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01-10-2016</w:t>
            </w:r>
          </w:p>
        </w:tc>
        <w:tc>
          <w:tcPr>
            <w:tcW w:w="1397" w:type="dxa"/>
          </w:tcPr>
          <w:p w14:paraId="4360BD04"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w:t>
            </w:r>
          </w:p>
        </w:tc>
      </w:tr>
      <w:tr w:rsidR="00C34415" w:rsidRPr="00FC6964" w14:paraId="64622897" w14:textId="77777777" w:rsidTr="00CB255E">
        <w:tc>
          <w:tcPr>
            <w:cnfStyle w:val="001000000000" w:firstRow="0" w:lastRow="0" w:firstColumn="1" w:lastColumn="0" w:oddVBand="0" w:evenVBand="0" w:oddHBand="0" w:evenHBand="0" w:firstRowFirstColumn="0" w:firstRowLastColumn="0" w:lastRowFirstColumn="0" w:lastRowLastColumn="0"/>
            <w:tcW w:w="579" w:type="dxa"/>
          </w:tcPr>
          <w:p w14:paraId="42456988" w14:textId="77777777" w:rsidR="00C34415" w:rsidRPr="00FC6964" w:rsidRDefault="00C34415" w:rsidP="00CB255E">
            <w:pPr>
              <w:rPr>
                <w:color w:val="00B0F0"/>
                <w:sz w:val="24"/>
                <w:szCs w:val="24"/>
              </w:rPr>
            </w:pPr>
            <w:r w:rsidRPr="00FC6964">
              <w:rPr>
                <w:color w:val="00B0F0"/>
                <w:sz w:val="24"/>
                <w:szCs w:val="24"/>
              </w:rPr>
              <w:t>2</w:t>
            </w:r>
          </w:p>
        </w:tc>
        <w:tc>
          <w:tcPr>
            <w:tcW w:w="1397" w:type="dxa"/>
          </w:tcPr>
          <w:p w14:paraId="7BEE6530"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xxxx</w:t>
            </w:r>
          </w:p>
        </w:tc>
        <w:tc>
          <w:tcPr>
            <w:tcW w:w="1397" w:type="dxa"/>
          </w:tcPr>
          <w:p w14:paraId="03ACDA07"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Pr>
                <w:color w:val="00B0F0"/>
                <w:sz w:val="24"/>
                <w:szCs w:val="24"/>
              </w:rPr>
              <w:t>Grøndal</w:t>
            </w:r>
          </w:p>
        </w:tc>
        <w:tc>
          <w:tcPr>
            <w:tcW w:w="1397" w:type="dxa"/>
          </w:tcPr>
          <w:p w14:paraId="1934EE20"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0</w:t>
            </w:r>
            <w:r>
              <w:rPr>
                <w:color w:val="00B0F0"/>
                <w:sz w:val="24"/>
                <w:szCs w:val="24"/>
              </w:rPr>
              <w:t>7</w:t>
            </w:r>
            <w:r w:rsidRPr="00FC6964">
              <w:rPr>
                <w:color w:val="00B0F0"/>
                <w:sz w:val="24"/>
                <w:szCs w:val="24"/>
              </w:rPr>
              <w:t>-0</w:t>
            </w:r>
            <w:r>
              <w:rPr>
                <w:color w:val="00B0F0"/>
                <w:sz w:val="24"/>
                <w:szCs w:val="24"/>
              </w:rPr>
              <w:t>9</w:t>
            </w:r>
            <w:r w:rsidRPr="00FC6964">
              <w:rPr>
                <w:color w:val="00B0F0"/>
                <w:sz w:val="24"/>
                <w:szCs w:val="24"/>
              </w:rPr>
              <w:t>-201</w:t>
            </w:r>
            <w:r>
              <w:rPr>
                <w:color w:val="00B0F0"/>
                <w:sz w:val="24"/>
                <w:szCs w:val="24"/>
              </w:rPr>
              <w:t>6</w:t>
            </w:r>
          </w:p>
        </w:tc>
        <w:tc>
          <w:tcPr>
            <w:tcW w:w="1397" w:type="dxa"/>
          </w:tcPr>
          <w:p w14:paraId="1EA00237"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w:t>
            </w:r>
          </w:p>
        </w:tc>
        <w:tc>
          <w:tcPr>
            <w:tcW w:w="1397" w:type="dxa"/>
          </w:tcPr>
          <w:p w14:paraId="7B81C17B"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01-10-2016</w:t>
            </w:r>
          </w:p>
        </w:tc>
        <w:tc>
          <w:tcPr>
            <w:tcW w:w="1397" w:type="dxa"/>
          </w:tcPr>
          <w:p w14:paraId="3BE89328"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Pr>
                <w:color w:val="00B0F0"/>
                <w:sz w:val="24"/>
                <w:szCs w:val="24"/>
              </w:rPr>
              <w:t>-</w:t>
            </w:r>
          </w:p>
        </w:tc>
      </w:tr>
    </w:tbl>
    <w:p w14:paraId="24BC1880" w14:textId="77777777" w:rsidR="00C34415" w:rsidRDefault="00C34415" w:rsidP="00C34415"/>
    <w:p w14:paraId="5F04B2B3" w14:textId="77777777" w:rsidR="00C34415" w:rsidRDefault="00C34415" w:rsidP="00C34415">
      <w:r>
        <w:t>Hvis der er tale om en decideret ændring af stavemåde, vil det give anledning til to nye række for at holde styr på virkningstiden for den gamle og den nye stavemåde. Dette er den almindelige fremgangsmåde for ændringer, og et eksempel er illustreret i nedenstående tabeller. Her oprettes et objekt først ved at oprette en ny række. En opdatering af objektet, som er en ændring af stavemåde, resulterer i, at den hidtidige registrering (række)</w:t>
      </w:r>
      <w:r w:rsidRPr="00364565">
        <w:t xml:space="preserve"> afregistreres </w:t>
      </w:r>
      <w:r>
        <w:t>ved at udfylde registreringTil, og at der oprettes to nye rækker for at holde styr på virkningstiden for den gamle og den nye stavemåde.</w:t>
      </w:r>
    </w:p>
    <w:p w14:paraId="524872D0" w14:textId="77777777" w:rsidR="00C34415" w:rsidRPr="00121726" w:rsidRDefault="00C34415" w:rsidP="00C34415">
      <w:pPr>
        <w:rPr>
          <w:b/>
        </w:rPr>
      </w:pPr>
      <w:r w:rsidRPr="00121726">
        <w:rPr>
          <w:b/>
        </w:rPr>
        <w:t>Oprettelse af objekt – ny række i databasen:</w:t>
      </w:r>
    </w:p>
    <w:tbl>
      <w:tblPr>
        <w:tblStyle w:val="Lysliste-farve1"/>
        <w:tblW w:w="0" w:type="auto"/>
        <w:tblLook w:val="04A0" w:firstRow="1" w:lastRow="0" w:firstColumn="1" w:lastColumn="0" w:noHBand="0" w:noVBand="1"/>
      </w:tblPr>
      <w:tblGrid>
        <w:gridCol w:w="579"/>
        <w:gridCol w:w="1397"/>
        <w:gridCol w:w="1397"/>
        <w:gridCol w:w="1397"/>
        <w:gridCol w:w="1397"/>
        <w:gridCol w:w="1397"/>
        <w:gridCol w:w="1397"/>
      </w:tblGrid>
      <w:tr w:rsidR="00C34415" w:rsidRPr="00FC6964" w14:paraId="4B5D88A2" w14:textId="77777777" w:rsidTr="00CB2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40698415" w14:textId="77777777" w:rsidR="00C34415" w:rsidRPr="00FC6964" w:rsidRDefault="00C34415" w:rsidP="00CB255E">
            <w:pPr>
              <w:rPr>
                <w:sz w:val="24"/>
                <w:szCs w:val="24"/>
              </w:rPr>
            </w:pPr>
            <w:r w:rsidRPr="00FC6964">
              <w:rPr>
                <w:sz w:val="24"/>
                <w:szCs w:val="24"/>
              </w:rPr>
              <w:t>ID</w:t>
            </w:r>
          </w:p>
        </w:tc>
        <w:tc>
          <w:tcPr>
            <w:tcW w:w="1397" w:type="dxa"/>
          </w:tcPr>
          <w:p w14:paraId="2AFCF066"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UUID</w:t>
            </w:r>
          </w:p>
        </w:tc>
        <w:tc>
          <w:tcPr>
            <w:tcW w:w="1397" w:type="dxa"/>
          </w:tcPr>
          <w:p w14:paraId="449F3991"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Data</w:t>
            </w:r>
          </w:p>
        </w:tc>
        <w:tc>
          <w:tcPr>
            <w:tcW w:w="1397" w:type="dxa"/>
          </w:tcPr>
          <w:p w14:paraId="2B705894"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Fra</w:t>
            </w:r>
          </w:p>
        </w:tc>
        <w:tc>
          <w:tcPr>
            <w:tcW w:w="1397" w:type="dxa"/>
          </w:tcPr>
          <w:p w14:paraId="1002E4A2"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Til</w:t>
            </w:r>
          </w:p>
        </w:tc>
        <w:tc>
          <w:tcPr>
            <w:tcW w:w="1397" w:type="dxa"/>
          </w:tcPr>
          <w:p w14:paraId="5A09DD89"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Fra</w:t>
            </w:r>
          </w:p>
        </w:tc>
        <w:tc>
          <w:tcPr>
            <w:tcW w:w="1397" w:type="dxa"/>
          </w:tcPr>
          <w:p w14:paraId="4784C3EF"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Til</w:t>
            </w:r>
          </w:p>
        </w:tc>
      </w:tr>
      <w:tr w:rsidR="00C34415" w:rsidRPr="00FC6964" w14:paraId="3D1A3B89" w14:textId="77777777" w:rsidTr="00CB25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5E4F7C67" w14:textId="77777777" w:rsidR="00C34415" w:rsidRPr="00FC6964" w:rsidRDefault="00C34415" w:rsidP="00CB255E">
            <w:pPr>
              <w:rPr>
                <w:color w:val="00B0F0"/>
                <w:sz w:val="24"/>
                <w:szCs w:val="24"/>
              </w:rPr>
            </w:pPr>
            <w:r>
              <w:rPr>
                <w:color w:val="00B0F0"/>
                <w:sz w:val="24"/>
                <w:szCs w:val="24"/>
              </w:rPr>
              <w:t>3</w:t>
            </w:r>
          </w:p>
        </w:tc>
        <w:tc>
          <w:tcPr>
            <w:tcW w:w="1397" w:type="dxa"/>
          </w:tcPr>
          <w:p w14:paraId="2A64552F"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yyyy</w:t>
            </w:r>
          </w:p>
        </w:tc>
        <w:tc>
          <w:tcPr>
            <w:tcW w:w="1397" w:type="dxa"/>
          </w:tcPr>
          <w:p w14:paraId="6624B6C7"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Aabakke</w:t>
            </w:r>
          </w:p>
        </w:tc>
        <w:tc>
          <w:tcPr>
            <w:tcW w:w="1397" w:type="dxa"/>
          </w:tcPr>
          <w:p w14:paraId="2984CDCE"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01-</w:t>
            </w:r>
            <w:r>
              <w:rPr>
                <w:color w:val="00B0F0"/>
                <w:sz w:val="24"/>
                <w:szCs w:val="24"/>
              </w:rPr>
              <w:t>11</w:t>
            </w:r>
            <w:r w:rsidRPr="00FC6964">
              <w:rPr>
                <w:color w:val="00B0F0"/>
                <w:sz w:val="24"/>
                <w:szCs w:val="24"/>
              </w:rPr>
              <w:t>-201</w:t>
            </w:r>
            <w:r>
              <w:rPr>
                <w:color w:val="00B0F0"/>
                <w:sz w:val="24"/>
                <w:szCs w:val="24"/>
              </w:rPr>
              <w:t>6</w:t>
            </w:r>
          </w:p>
        </w:tc>
        <w:tc>
          <w:tcPr>
            <w:tcW w:w="1397" w:type="dxa"/>
          </w:tcPr>
          <w:p w14:paraId="66D825AF"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w:t>
            </w:r>
          </w:p>
        </w:tc>
        <w:tc>
          <w:tcPr>
            <w:tcW w:w="1397" w:type="dxa"/>
          </w:tcPr>
          <w:p w14:paraId="0D2AA037"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01-1</w:t>
            </w:r>
            <w:r>
              <w:rPr>
                <w:color w:val="00B0F0"/>
                <w:sz w:val="24"/>
                <w:szCs w:val="24"/>
              </w:rPr>
              <w:t>2</w:t>
            </w:r>
            <w:r w:rsidRPr="00FC6964">
              <w:rPr>
                <w:color w:val="00B0F0"/>
                <w:sz w:val="24"/>
                <w:szCs w:val="24"/>
              </w:rPr>
              <w:t>-2016</w:t>
            </w:r>
          </w:p>
        </w:tc>
        <w:tc>
          <w:tcPr>
            <w:tcW w:w="1397" w:type="dxa"/>
          </w:tcPr>
          <w:p w14:paraId="37511833"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00B0F0"/>
                <w:sz w:val="24"/>
                <w:szCs w:val="24"/>
              </w:rPr>
              <w:t>-</w:t>
            </w:r>
          </w:p>
        </w:tc>
      </w:tr>
    </w:tbl>
    <w:p w14:paraId="326ADCE6" w14:textId="77777777" w:rsidR="00C34415" w:rsidRPr="00121726" w:rsidRDefault="00C34415" w:rsidP="00C34415">
      <w:pPr>
        <w:spacing w:before="120"/>
        <w:rPr>
          <w:b/>
        </w:rPr>
      </w:pPr>
      <w:r w:rsidRPr="00121726">
        <w:rPr>
          <w:b/>
        </w:rPr>
        <w:t>Opdatering af objekt – ændring i eksisterende række samt to nye rækker i databasen:</w:t>
      </w:r>
    </w:p>
    <w:tbl>
      <w:tblPr>
        <w:tblStyle w:val="Lysliste-farve1"/>
        <w:tblW w:w="0" w:type="auto"/>
        <w:tblLook w:val="04A0" w:firstRow="1" w:lastRow="0" w:firstColumn="1" w:lastColumn="0" w:noHBand="0" w:noVBand="1"/>
      </w:tblPr>
      <w:tblGrid>
        <w:gridCol w:w="579"/>
        <w:gridCol w:w="1397"/>
        <w:gridCol w:w="1397"/>
        <w:gridCol w:w="1397"/>
        <w:gridCol w:w="1397"/>
        <w:gridCol w:w="1397"/>
        <w:gridCol w:w="1397"/>
      </w:tblGrid>
      <w:tr w:rsidR="00C34415" w:rsidRPr="00FC6964" w14:paraId="48FACD61" w14:textId="77777777" w:rsidTr="00CB2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48A92D22" w14:textId="77777777" w:rsidR="00C34415" w:rsidRPr="00FC6964" w:rsidRDefault="00C34415" w:rsidP="00CB255E">
            <w:pPr>
              <w:rPr>
                <w:sz w:val="24"/>
                <w:szCs w:val="24"/>
              </w:rPr>
            </w:pPr>
            <w:r w:rsidRPr="00FC6964">
              <w:rPr>
                <w:sz w:val="24"/>
                <w:szCs w:val="24"/>
              </w:rPr>
              <w:t>ID</w:t>
            </w:r>
          </w:p>
        </w:tc>
        <w:tc>
          <w:tcPr>
            <w:tcW w:w="1397" w:type="dxa"/>
          </w:tcPr>
          <w:p w14:paraId="1D35596E"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UUID</w:t>
            </w:r>
          </w:p>
        </w:tc>
        <w:tc>
          <w:tcPr>
            <w:tcW w:w="1397" w:type="dxa"/>
          </w:tcPr>
          <w:p w14:paraId="22B48FE7"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Data</w:t>
            </w:r>
          </w:p>
        </w:tc>
        <w:tc>
          <w:tcPr>
            <w:tcW w:w="1397" w:type="dxa"/>
          </w:tcPr>
          <w:p w14:paraId="04015A94"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Fra</w:t>
            </w:r>
          </w:p>
        </w:tc>
        <w:tc>
          <w:tcPr>
            <w:tcW w:w="1397" w:type="dxa"/>
          </w:tcPr>
          <w:p w14:paraId="42FC8215"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Reg. Til</w:t>
            </w:r>
          </w:p>
        </w:tc>
        <w:tc>
          <w:tcPr>
            <w:tcW w:w="1397" w:type="dxa"/>
          </w:tcPr>
          <w:p w14:paraId="6C1740CF"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Fra</w:t>
            </w:r>
          </w:p>
        </w:tc>
        <w:tc>
          <w:tcPr>
            <w:tcW w:w="1397" w:type="dxa"/>
          </w:tcPr>
          <w:p w14:paraId="531E3597" w14:textId="77777777" w:rsidR="00C34415" w:rsidRPr="00FC6964" w:rsidRDefault="00C34415" w:rsidP="00CB255E">
            <w:pPr>
              <w:cnfStyle w:val="100000000000" w:firstRow="1" w:lastRow="0" w:firstColumn="0" w:lastColumn="0" w:oddVBand="0" w:evenVBand="0" w:oddHBand="0" w:evenHBand="0" w:firstRowFirstColumn="0" w:firstRowLastColumn="0" w:lastRowFirstColumn="0" w:lastRowLastColumn="0"/>
              <w:rPr>
                <w:sz w:val="24"/>
                <w:szCs w:val="24"/>
              </w:rPr>
            </w:pPr>
            <w:r w:rsidRPr="00FC6964">
              <w:rPr>
                <w:sz w:val="24"/>
                <w:szCs w:val="24"/>
              </w:rPr>
              <w:t>Virk. Til</w:t>
            </w:r>
          </w:p>
        </w:tc>
      </w:tr>
      <w:tr w:rsidR="00C34415" w:rsidRPr="00FC6964" w14:paraId="269ED7A9" w14:textId="77777777" w:rsidTr="00CB25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58A5CED0" w14:textId="77777777" w:rsidR="00C34415" w:rsidRPr="0093140B" w:rsidRDefault="00C34415" w:rsidP="00CB255E">
            <w:pPr>
              <w:rPr>
                <w:sz w:val="24"/>
                <w:szCs w:val="24"/>
              </w:rPr>
            </w:pPr>
            <w:r>
              <w:rPr>
                <w:sz w:val="24"/>
                <w:szCs w:val="24"/>
              </w:rPr>
              <w:t>3</w:t>
            </w:r>
          </w:p>
        </w:tc>
        <w:tc>
          <w:tcPr>
            <w:tcW w:w="1397" w:type="dxa"/>
          </w:tcPr>
          <w:p w14:paraId="6BFBF3D3"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yyyy</w:t>
            </w:r>
          </w:p>
        </w:tc>
        <w:tc>
          <w:tcPr>
            <w:tcW w:w="1397" w:type="dxa"/>
          </w:tcPr>
          <w:p w14:paraId="3BC5E5EE"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Aabakke</w:t>
            </w:r>
          </w:p>
        </w:tc>
        <w:tc>
          <w:tcPr>
            <w:tcW w:w="1397" w:type="dxa"/>
          </w:tcPr>
          <w:p w14:paraId="3212B41A"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01-</w:t>
            </w:r>
            <w:r>
              <w:rPr>
                <w:sz w:val="24"/>
                <w:szCs w:val="24"/>
              </w:rPr>
              <w:t>11</w:t>
            </w:r>
            <w:r w:rsidRPr="0093140B">
              <w:rPr>
                <w:sz w:val="24"/>
                <w:szCs w:val="24"/>
              </w:rPr>
              <w:t>-201</w:t>
            </w:r>
            <w:r>
              <w:rPr>
                <w:sz w:val="24"/>
                <w:szCs w:val="24"/>
              </w:rPr>
              <w:t>6</w:t>
            </w:r>
          </w:p>
        </w:tc>
        <w:tc>
          <w:tcPr>
            <w:tcW w:w="1397" w:type="dxa"/>
          </w:tcPr>
          <w:p w14:paraId="12941EB8"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sidRPr="00FC6964">
              <w:rPr>
                <w:color w:val="FF0000"/>
                <w:sz w:val="24"/>
                <w:szCs w:val="24"/>
              </w:rPr>
              <w:t>04-01-2017</w:t>
            </w:r>
          </w:p>
        </w:tc>
        <w:tc>
          <w:tcPr>
            <w:tcW w:w="1397" w:type="dxa"/>
          </w:tcPr>
          <w:p w14:paraId="576B2114"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01-1</w:t>
            </w:r>
            <w:r>
              <w:rPr>
                <w:sz w:val="24"/>
                <w:szCs w:val="24"/>
              </w:rPr>
              <w:t>2</w:t>
            </w:r>
            <w:r w:rsidRPr="0093140B">
              <w:rPr>
                <w:sz w:val="24"/>
                <w:szCs w:val="24"/>
              </w:rPr>
              <w:t>-2016</w:t>
            </w:r>
          </w:p>
        </w:tc>
        <w:tc>
          <w:tcPr>
            <w:tcW w:w="1397" w:type="dxa"/>
          </w:tcPr>
          <w:p w14:paraId="43E0EADC" w14:textId="77777777" w:rsidR="00C34415" w:rsidRPr="0093140B" w:rsidRDefault="00C34415" w:rsidP="00CB255E">
            <w:pPr>
              <w:cnfStyle w:val="000000100000" w:firstRow="0" w:lastRow="0" w:firstColumn="0" w:lastColumn="0" w:oddVBand="0" w:evenVBand="0" w:oddHBand="1" w:evenHBand="0" w:firstRowFirstColumn="0" w:firstRowLastColumn="0" w:lastRowFirstColumn="0" w:lastRowLastColumn="0"/>
              <w:rPr>
                <w:sz w:val="24"/>
                <w:szCs w:val="24"/>
              </w:rPr>
            </w:pPr>
            <w:r w:rsidRPr="0093140B">
              <w:rPr>
                <w:sz w:val="24"/>
                <w:szCs w:val="24"/>
              </w:rPr>
              <w:t>-</w:t>
            </w:r>
          </w:p>
        </w:tc>
      </w:tr>
      <w:tr w:rsidR="00C34415" w:rsidRPr="00FC6964" w14:paraId="6944278C" w14:textId="77777777" w:rsidTr="00CB255E">
        <w:tc>
          <w:tcPr>
            <w:cnfStyle w:val="001000000000" w:firstRow="0" w:lastRow="0" w:firstColumn="1" w:lastColumn="0" w:oddVBand="0" w:evenVBand="0" w:oddHBand="0" w:evenHBand="0" w:firstRowFirstColumn="0" w:firstRowLastColumn="0" w:lastRowFirstColumn="0" w:lastRowLastColumn="0"/>
            <w:tcW w:w="579" w:type="dxa"/>
          </w:tcPr>
          <w:p w14:paraId="36C42ACA" w14:textId="77777777" w:rsidR="00C34415" w:rsidRPr="00FC6964" w:rsidRDefault="00C34415" w:rsidP="00CB255E">
            <w:pPr>
              <w:rPr>
                <w:color w:val="00B0F0"/>
                <w:sz w:val="24"/>
                <w:szCs w:val="24"/>
              </w:rPr>
            </w:pPr>
            <w:r>
              <w:rPr>
                <w:color w:val="00B0F0"/>
                <w:sz w:val="24"/>
                <w:szCs w:val="24"/>
              </w:rPr>
              <w:t>4</w:t>
            </w:r>
          </w:p>
        </w:tc>
        <w:tc>
          <w:tcPr>
            <w:tcW w:w="1397" w:type="dxa"/>
          </w:tcPr>
          <w:p w14:paraId="1EAA4A4C"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Pr>
                <w:color w:val="00B0F0"/>
                <w:sz w:val="24"/>
                <w:szCs w:val="24"/>
              </w:rPr>
              <w:t>yyyy</w:t>
            </w:r>
          </w:p>
        </w:tc>
        <w:tc>
          <w:tcPr>
            <w:tcW w:w="1397" w:type="dxa"/>
          </w:tcPr>
          <w:p w14:paraId="05F100F5"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Pr>
                <w:color w:val="00B0F0"/>
                <w:sz w:val="24"/>
                <w:szCs w:val="24"/>
              </w:rPr>
              <w:t>Aabakke</w:t>
            </w:r>
          </w:p>
        </w:tc>
        <w:tc>
          <w:tcPr>
            <w:tcW w:w="1397" w:type="dxa"/>
          </w:tcPr>
          <w:p w14:paraId="09BE6517"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04-01-2017</w:t>
            </w:r>
          </w:p>
        </w:tc>
        <w:tc>
          <w:tcPr>
            <w:tcW w:w="1397" w:type="dxa"/>
          </w:tcPr>
          <w:p w14:paraId="6838CBAA"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w:t>
            </w:r>
          </w:p>
        </w:tc>
        <w:tc>
          <w:tcPr>
            <w:tcW w:w="1397" w:type="dxa"/>
          </w:tcPr>
          <w:p w14:paraId="65EA2E51"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01-1</w:t>
            </w:r>
            <w:r>
              <w:rPr>
                <w:color w:val="00B0F0"/>
                <w:sz w:val="24"/>
                <w:szCs w:val="24"/>
              </w:rPr>
              <w:t>2</w:t>
            </w:r>
            <w:r w:rsidRPr="00FC6964">
              <w:rPr>
                <w:color w:val="00B0F0"/>
                <w:sz w:val="24"/>
                <w:szCs w:val="24"/>
              </w:rPr>
              <w:t>-2016</w:t>
            </w:r>
          </w:p>
        </w:tc>
        <w:tc>
          <w:tcPr>
            <w:tcW w:w="1397" w:type="dxa"/>
          </w:tcPr>
          <w:p w14:paraId="63FFD967" w14:textId="77777777" w:rsidR="00C34415" w:rsidRPr="00FC6964" w:rsidRDefault="00C34415" w:rsidP="00CB255E">
            <w:pPr>
              <w:cnfStyle w:val="000000000000" w:firstRow="0" w:lastRow="0" w:firstColumn="0" w:lastColumn="0" w:oddVBand="0" w:evenVBand="0" w:oddHBand="0" w:evenHBand="0" w:firstRowFirstColumn="0" w:firstRowLastColumn="0" w:lastRowFirstColumn="0" w:lastRowLastColumn="0"/>
              <w:rPr>
                <w:color w:val="00B0F0"/>
                <w:sz w:val="24"/>
                <w:szCs w:val="24"/>
              </w:rPr>
            </w:pPr>
            <w:r w:rsidRPr="00FC6964">
              <w:rPr>
                <w:color w:val="00B0F0"/>
                <w:sz w:val="24"/>
                <w:szCs w:val="24"/>
              </w:rPr>
              <w:t>01-02-2017</w:t>
            </w:r>
          </w:p>
        </w:tc>
      </w:tr>
      <w:tr w:rsidR="00C34415" w:rsidRPr="00FC6964" w14:paraId="33C10DC5" w14:textId="77777777" w:rsidTr="00CB25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 w:type="dxa"/>
          </w:tcPr>
          <w:p w14:paraId="76AE0B9C" w14:textId="77777777" w:rsidR="00C34415" w:rsidRPr="00FC6964" w:rsidRDefault="00C34415" w:rsidP="00CB255E">
            <w:pPr>
              <w:rPr>
                <w:color w:val="00B0F0"/>
                <w:sz w:val="24"/>
                <w:szCs w:val="24"/>
              </w:rPr>
            </w:pPr>
            <w:r>
              <w:rPr>
                <w:color w:val="00B0F0"/>
                <w:sz w:val="24"/>
                <w:szCs w:val="24"/>
              </w:rPr>
              <w:t>5</w:t>
            </w:r>
          </w:p>
        </w:tc>
        <w:tc>
          <w:tcPr>
            <w:tcW w:w="1397" w:type="dxa"/>
          </w:tcPr>
          <w:p w14:paraId="0E005324"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yyyy</w:t>
            </w:r>
          </w:p>
        </w:tc>
        <w:tc>
          <w:tcPr>
            <w:tcW w:w="1397" w:type="dxa"/>
          </w:tcPr>
          <w:p w14:paraId="3D823C1C"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Åbakke</w:t>
            </w:r>
          </w:p>
        </w:tc>
        <w:tc>
          <w:tcPr>
            <w:tcW w:w="1397" w:type="dxa"/>
          </w:tcPr>
          <w:p w14:paraId="4848C235"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04-01-2017</w:t>
            </w:r>
          </w:p>
        </w:tc>
        <w:tc>
          <w:tcPr>
            <w:tcW w:w="1397" w:type="dxa"/>
          </w:tcPr>
          <w:p w14:paraId="2A4F4266"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w:t>
            </w:r>
          </w:p>
        </w:tc>
        <w:tc>
          <w:tcPr>
            <w:tcW w:w="1397" w:type="dxa"/>
          </w:tcPr>
          <w:p w14:paraId="3DB3000C"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01-02-2017</w:t>
            </w:r>
          </w:p>
        </w:tc>
        <w:tc>
          <w:tcPr>
            <w:tcW w:w="1397" w:type="dxa"/>
          </w:tcPr>
          <w:p w14:paraId="1715A0A8" w14:textId="77777777" w:rsidR="00C34415" w:rsidRPr="00FC6964" w:rsidRDefault="00C34415" w:rsidP="00CB255E">
            <w:pPr>
              <w:cnfStyle w:val="000000100000" w:firstRow="0" w:lastRow="0" w:firstColumn="0" w:lastColumn="0" w:oddVBand="0" w:evenVBand="0" w:oddHBand="1" w:evenHBand="0" w:firstRowFirstColumn="0" w:firstRowLastColumn="0" w:lastRowFirstColumn="0" w:lastRowLastColumn="0"/>
              <w:rPr>
                <w:color w:val="00B0F0"/>
                <w:sz w:val="24"/>
                <w:szCs w:val="24"/>
              </w:rPr>
            </w:pPr>
            <w:r>
              <w:rPr>
                <w:color w:val="00B0F0"/>
                <w:sz w:val="24"/>
                <w:szCs w:val="24"/>
              </w:rPr>
              <w:t>-</w:t>
            </w:r>
          </w:p>
        </w:tc>
      </w:tr>
    </w:tbl>
    <w:p w14:paraId="103A1603" w14:textId="77777777" w:rsidR="00C34415" w:rsidRDefault="00C34415" w:rsidP="00C34415"/>
    <w:p w14:paraId="1F6B2398" w14:textId="77777777" w:rsidR="00C34415" w:rsidRDefault="00C34415" w:rsidP="00C34415">
      <w:r>
        <w:t>Attributter med status, der angiver, hvor objektet er i sin livscyklus, samt registrerings- og virkningsaktører er ikke taget med i eksemplerne. Ligeledes er der heller ikke vist eksempler på ændringer, der omfatter flere objekter eller flere virkningsperioder.</w:t>
      </w:r>
    </w:p>
    <w:p w14:paraId="6C414207" w14:textId="77777777" w:rsidR="00C34415" w:rsidRDefault="00C34415" w:rsidP="00C34415">
      <w:r>
        <w:lastRenderedPageBreak/>
        <w:t>For en nærmere gennemgang af bitemporalitet, som det benyttes i Grunddataprogrammet, henvises til [Bitemporalitet] og [Dobbelthistorik]. Derudover er krav til bitemporalitet i datamodellering beskrevet i modelreglerne for Grunddataprogrammet [Modelregler].</w:t>
      </w:r>
    </w:p>
    <w:p w14:paraId="1E8EEF25" w14:textId="77777777" w:rsidR="00C34415" w:rsidRDefault="00C34415" w:rsidP="00C34415">
      <w:pPr>
        <w:pStyle w:val="Overskrift1"/>
      </w:pPr>
      <w:bookmarkStart w:id="8" w:name="_Toc500426536"/>
      <w:r>
        <w:t>Dataopdateringer</w:t>
      </w:r>
      <w:bookmarkEnd w:id="8"/>
    </w:p>
    <w:p w14:paraId="6C7927CB" w14:textId="77777777" w:rsidR="00C34415" w:rsidRDefault="00C34415" w:rsidP="00C34415">
      <w:r>
        <w:t>Registrene overfører data via replikeringskanaler til datafordeleren i XML.</w:t>
      </w:r>
      <w:r>
        <w:rPr>
          <w:rStyle w:val="Fodnotehenvisning"/>
        </w:rPr>
        <w:footnoteReference w:id="1"/>
      </w:r>
      <w:r>
        <w:t xml:space="preserve"> Når et grunddataregister sender dataopdateringer til datafordeleren, svarer de til opdateringer af rækker i databasen. En databaserække kan oprettes, opdateres og slettes.</w:t>
      </w:r>
      <w:r>
        <w:rPr>
          <w:rStyle w:val="Fodnotehenvisning"/>
        </w:rPr>
        <w:footnoteReference w:id="2"/>
      </w:r>
    </w:p>
    <w:p w14:paraId="7EF89047" w14:textId="77777777" w:rsidR="00C34415" w:rsidRDefault="00C34415" w:rsidP="00C34415">
      <w:r>
        <w:t>Registeret har mulighed for at lade en dataopdatering (operation på en databaserække) danne en datanær hændelse. Registeret kan trigge en hændelse med en type svarende til operationen på objektet set fra et forvaltningsmæssigt synspunkt, og beskedtypen følger således ikke nødvendigvis dataopdateringens type. En oprettelse af en databaserække kan trigge en Update-hændelse. En opdatering af en databaserække kan trigge en Delete-hændelse. En dataopdatering behøver ikke nødvendigvis danne en datanær hændelse. Ved en opdatering af et objekt, som omfatter oprettelse og opdatering af flere rækker i databasen, kan registeret således lade en enkelt af dataopdateringerne trigge dannelsen af en datanær hændelse svarende til den forretningsmæssige ændring af objektet, mens de resterende dataopdateringer ikke giver anledning til hændelser.</w:t>
      </w:r>
    </w:p>
    <w:p w14:paraId="20C3E576" w14:textId="77777777" w:rsidR="00C34415" w:rsidRDefault="00C34415" w:rsidP="00C34415">
      <w:r>
        <w:t>Dataanvendere vil kun se de hændelsesbeskeder, der bliver dannet til abonnementerne, og behøver ikke forholde sig til de ændringer og oprettelser af rækker i databasen, der ligger til grund. Registeret har taget stilling til dannelsen af de datanære hændelser, og dataanvenderne får oplysninger gennem hændelsesbeskeder og selve data udstillet i tjenester, herunder filudtræk.</w:t>
      </w:r>
    </w:p>
    <w:p w14:paraId="1646A87A" w14:textId="77777777" w:rsidR="00C34415" w:rsidRDefault="00C34415" w:rsidP="00C34415">
      <w:bookmarkStart w:id="9" w:name="_Toc500426537"/>
      <w:r w:rsidRPr="00DA54B1">
        <w:rPr>
          <w:rStyle w:val="Overskrift1Tegn"/>
        </w:rPr>
        <w:t>Abonnementer</w:t>
      </w:r>
      <w:bookmarkEnd w:id="9"/>
      <w:r>
        <w:br/>
        <w:t>En dataanvender skal have oprettet et abonnement, før det er muligt at få tilsendt eller hente hændelsesbeskeder. Et abonnement er tilknyttet en adgang til data (gennem en tjenestebruger), og begge dele oprettes i selvbetjeningsportalen.</w:t>
      </w:r>
    </w:p>
    <w:p w14:paraId="2FBA042C" w14:textId="77777777" w:rsidR="00C34415" w:rsidRDefault="00C34415" w:rsidP="00C34415">
      <w:pPr>
        <w:pStyle w:val="Overskrift2"/>
      </w:pPr>
      <w:bookmarkStart w:id="10" w:name="_Toc500426538"/>
      <w:r>
        <w:t>Filter</w:t>
      </w:r>
      <w:bookmarkEnd w:id="10"/>
    </w:p>
    <w:p w14:paraId="0E3EDA23" w14:textId="77777777" w:rsidR="00C34415" w:rsidRDefault="00C34415" w:rsidP="00C34415">
      <w:r>
        <w:t>Det er muligt at opsætte et filter til et abonnement, således at abonnementet kun får hændelsesbeskeder, der opfylder betingelserne i filteret. Der kan filtreres på de felter, der er i filtreringsdata i hændelsesbeskeden. I filteret kan en række operatorer benyttes til at sammenligne indhold i felterne med konstante værdier.</w:t>
      </w:r>
    </w:p>
    <w:p w14:paraId="1C433580" w14:textId="77777777" w:rsidR="00C34415" w:rsidRDefault="00C34415" w:rsidP="00C34415">
      <w:r>
        <w:t>For feltet Objekthandling er det som noget specielt muligt at filtrere på, om det indeholder et bestemt ord. Hvis Objekthandling benyttes af registeret til at angive en liste med navne på ændrede felter, kan en dataanvender således opsætte et filter til kun at modtage hændelser, der omhandler ændringer i et bestemt felt. Det er alene registeret, der bestemmer, hvorledes Objekthandling udfyldes.</w:t>
      </w:r>
    </w:p>
    <w:p w14:paraId="59683F99" w14:textId="77777777" w:rsidR="00C34415" w:rsidRDefault="00C34415" w:rsidP="00C34415">
      <w:bookmarkStart w:id="11" w:name="_Toc500426539"/>
      <w:r w:rsidRPr="00FF37A7">
        <w:rPr>
          <w:rStyle w:val="Overskrift2Tegn"/>
        </w:rPr>
        <w:lastRenderedPageBreak/>
        <w:t>Sikkerhedsmodel</w:t>
      </w:r>
      <w:bookmarkEnd w:id="11"/>
      <w:r>
        <w:br/>
        <w:t>Nogle hændelser kræver, at registeret giver adgang til at dataanvenderen kan abonnere på dem. Dataanvendere kan anmode om adgang til hændelser i selvbetjeningsportalen.</w:t>
      </w:r>
    </w:p>
    <w:p w14:paraId="0F5CB118" w14:textId="77777777" w:rsidR="00C34415" w:rsidRDefault="00C34415" w:rsidP="00C34415">
      <w:bookmarkStart w:id="12" w:name="_Toc500426540"/>
      <w:r w:rsidRPr="00FF37A7">
        <w:rPr>
          <w:rStyle w:val="Overskrift3Tegn"/>
        </w:rPr>
        <w:t>Persondata</w:t>
      </w:r>
      <w:bookmarkEnd w:id="12"/>
      <w:r>
        <w:br/>
        <w:t>Datafordeleren distribuerer persondata fra CPR-kontoret, og de lovmæssige restriktioner omkring udlevering af persondata til private dataanvendere gælder også hændelser om persondata. Offentlige dataanvendere er ikke underlagt samme restriktioner for udlevering af persondata som private dataanvendere, men de er til gengæld underlagt andre krav om behandling af persondata. For standardvilkår for brug af CPR henvises til [CPRVilkårOff] og [CPRVilkårPrivat].</w:t>
      </w:r>
    </w:p>
    <w:p w14:paraId="72029765" w14:textId="77777777" w:rsidR="00C34415" w:rsidRDefault="00C34415" w:rsidP="00C34415">
      <w:pPr>
        <w:pStyle w:val="Overskrift2"/>
      </w:pPr>
      <w:bookmarkStart w:id="13" w:name="_Toc500426541"/>
      <w:r>
        <w:t>PUSH af hændelser</w:t>
      </w:r>
      <w:bookmarkEnd w:id="13"/>
    </w:p>
    <w:p w14:paraId="6876E7F0" w14:textId="77777777" w:rsidR="00C34415" w:rsidRDefault="00C34415" w:rsidP="00C34415">
      <w:r>
        <w:t>For at datafordeleren kan sende hændelsesbeskeder til en dataanvender, skal dataanvenderen implementere en tjeneste, der kan modtage hændelsesbeskeder. Tjenesten skal følge OData v4.0 protokollen og have et HTTPS-end-point, som datafordeleren vil tilgå med et FOCES certifikat.</w:t>
      </w:r>
    </w:p>
    <w:p w14:paraId="34ACD1C2" w14:textId="77777777" w:rsidR="00C34415" w:rsidRDefault="00C34415" w:rsidP="00C34415">
      <w:r>
        <w:t>Ved PUSH bliver hændelsesbeskederne sendt til dataanvenderen umiddelbart efter, de er dannet. Hvis det ikke lykkes at aflevere hændelsesbeskederne, vil datafordeleren forsøge igen én gang i timen, indtil hændelsesbeskederne er leveret, eller der er gået 120 timer, hvorefter abonnementet vil blive deaktiveret og hændelsesbeskederne slettet.</w:t>
      </w:r>
    </w:p>
    <w:p w14:paraId="64F7C4B5" w14:textId="77777777" w:rsidR="00C34415" w:rsidRDefault="00C34415" w:rsidP="00C34415">
      <w:r>
        <w:t>For nærmere beskrivelse henvises til [DAF].</w:t>
      </w:r>
    </w:p>
    <w:p w14:paraId="10424DAA" w14:textId="77777777" w:rsidR="00C34415" w:rsidRDefault="00C34415" w:rsidP="00C34415">
      <w:pPr>
        <w:pStyle w:val="Overskrift2"/>
      </w:pPr>
      <w:bookmarkStart w:id="14" w:name="_Toc500426542"/>
      <w:r>
        <w:t>PULL af hændelser</w:t>
      </w:r>
      <w:bookmarkEnd w:id="14"/>
    </w:p>
    <w:p w14:paraId="5AAA3A8A" w14:textId="77777777" w:rsidR="00C34415" w:rsidRDefault="00C34415" w:rsidP="00C34415">
      <w:r>
        <w:t>Dataanvenderen kan hente hændelsesbeskeder ved at kalde en tjeneste på datafordeleren svarende til det opsatte abonnement.</w:t>
      </w:r>
    </w:p>
    <w:p w14:paraId="4F949A6C" w14:textId="77777777" w:rsidR="00C34415" w:rsidRDefault="00C34415" w:rsidP="00C34415">
      <w:r>
        <w:t>Ved PULL er det op til dataanvenderen at hente hændelsesbeskederne, som vil være tilgængelige umiddelbart efter, de er dannet. Hændelsesbeskederne vil være tilgængelige for afhentning i 120 timer, hvorefter de slettes.</w:t>
      </w:r>
    </w:p>
    <w:p w14:paraId="12F4F65B" w14:textId="77777777" w:rsidR="00C34415" w:rsidRPr="00DA54B1" w:rsidRDefault="00C34415" w:rsidP="00C34415">
      <w:r>
        <w:t>For en beskrivelse af, hvordan man opretter et abonnement på hændelser og henter hændelsesbeskeder, henviser vi til [QuickGuide] og [DAF].</w:t>
      </w:r>
    </w:p>
    <w:p w14:paraId="5A9BC1B8" w14:textId="77777777" w:rsidR="00C34415" w:rsidRDefault="00C34415" w:rsidP="00C34415">
      <w:pPr>
        <w:pStyle w:val="Overskrift1"/>
      </w:pPr>
      <w:bookmarkStart w:id="15" w:name="_Toc500426543"/>
      <w:r>
        <w:t>Eksempel</w:t>
      </w:r>
      <w:bookmarkEnd w:id="15"/>
    </w:p>
    <w:p w14:paraId="2463A6AF" w14:textId="77777777" w:rsidR="00C34415" w:rsidRDefault="00C34415" w:rsidP="00C34415">
      <w:r>
        <w:t>I dette afsnit vil vi gennemgå flowet fra opdatering til udsendelse af hændelser med et eksempel. Noget af eksemplet illustrerer, hvordan opdateringer fra et register styrer dannelsen af datanære hændelser. Det er en proces, som ikke er synlig for dataanvendere, men er taget med her af hensyn til fuldstændighed og introduktion til registre, som har behov for at forstå hele flowet. I eksemplet betragtes en simpel fejlrettelse – andre opdateringer kan give anledning til mere end én ny række i databasen. Bemærk at eksemplet kan afvige fra den endelige opsætning af det konkrete register på datafordeleren, idet der er tale om et tænkt eksempel, der ikke nødvendigvis afspejler et forretningsmæssigt relevant scenarie.</w:t>
      </w:r>
    </w:p>
    <w:p w14:paraId="1DFE3E33" w14:textId="77777777" w:rsidR="00C34415" w:rsidRDefault="00C34415" w:rsidP="00C34415">
      <w:r>
        <w:t xml:space="preserve">Flowet starter ved at data bliver ændret i et register. Det kan fx være, at der er blevet konstateret en fejl i geometrien for en kommune og den bliver rettet – dvs. der sker en fejlrettelse i geometrien for en </w:t>
      </w:r>
      <w:r>
        <w:lastRenderedPageBreak/>
        <w:t>KommuneInddeling i DAGI-registreret, som ikke giver anledning til ændring i virkningstid. Denne opdatering af data bevirker, at der bliver sendt en opdatering til datafordeleren.</w:t>
      </w:r>
    </w:p>
    <w:p w14:paraId="3DA4EDF7" w14:textId="77777777" w:rsidR="00C34415" w:rsidRDefault="00C34415" w:rsidP="00C34415">
      <w:r>
        <w:t>Da der er bitemporalitet i data, bliver opdateringen foretaget ved, at den eksisterende forekomst af kommunen bliver gjort historisk, og der bliver oprettet en ny forekomst med den opdaterede geometri. Det sker i databasen ved at en eksisterende række får ændret RegistreringTil fra null til dags dato, og der bliver oprettet en ny række med RegistreringFra = dags dato, RegistreringTil = null og opdateret geometri i data.</w:t>
      </w:r>
    </w:p>
    <w:p w14:paraId="7B49E27C" w14:textId="77777777" w:rsidR="00C34415" w:rsidRDefault="00C34415" w:rsidP="00C34415">
      <w:r>
        <w:t>Disse ændringer bliver sendt til datafordeleren i XML med et element for oprettelsen og et element for ændringen (eksemplet er forkortet af hensyn til overskuelighed og kan afvige fra den endelige implementering):</w:t>
      </w:r>
    </w:p>
    <w:p w14:paraId="5C82B35E" w14:textId="77777777" w:rsidR="00C34415" w:rsidRPr="0001342E" w:rsidRDefault="00C34415" w:rsidP="00C34415">
      <w:pPr>
        <w:autoSpaceDE w:val="0"/>
        <w:autoSpaceDN w:val="0"/>
        <w:adjustRightInd w:val="0"/>
        <w:spacing w:after="0" w:line="240" w:lineRule="auto"/>
        <w:rPr>
          <w:rFonts w:ascii="Consolas" w:hAnsi="Consolas" w:cs="Consolas"/>
          <w:sz w:val="19"/>
          <w:szCs w:val="19"/>
          <w:lang w:val="en-US"/>
        </w:rPr>
      </w:pPr>
      <w:r w:rsidRPr="0001342E">
        <w:rPr>
          <w:rFonts w:ascii="Consolas" w:hAnsi="Consolas" w:cs="Consolas"/>
          <w:color w:val="0000FF"/>
          <w:sz w:val="19"/>
          <w:szCs w:val="19"/>
          <w:lang w:val="en-US"/>
        </w:rPr>
        <w:t>&lt;?</w:t>
      </w:r>
      <w:r w:rsidRPr="0001342E">
        <w:rPr>
          <w:rFonts w:ascii="Consolas" w:hAnsi="Consolas" w:cs="Consolas"/>
          <w:color w:val="A31515"/>
          <w:sz w:val="19"/>
          <w:szCs w:val="19"/>
          <w:lang w:val="en-US"/>
        </w:rPr>
        <w:t>xml</w:t>
      </w:r>
      <w:r w:rsidRPr="0001342E">
        <w:rPr>
          <w:rFonts w:ascii="Consolas" w:hAnsi="Consolas" w:cs="Consolas"/>
          <w:color w:val="0000FF"/>
          <w:sz w:val="19"/>
          <w:szCs w:val="19"/>
          <w:lang w:val="en-US"/>
        </w:rPr>
        <w:t xml:space="preserve"> </w:t>
      </w:r>
      <w:r w:rsidRPr="0001342E">
        <w:rPr>
          <w:rFonts w:ascii="Consolas" w:hAnsi="Consolas" w:cs="Consolas"/>
          <w:color w:val="FF0000"/>
          <w:sz w:val="19"/>
          <w:szCs w:val="19"/>
          <w:lang w:val="en-US"/>
        </w:rPr>
        <w:t>version</w:t>
      </w:r>
      <w:r w:rsidRPr="0001342E">
        <w:rPr>
          <w:rFonts w:ascii="Consolas" w:hAnsi="Consolas" w:cs="Consolas"/>
          <w:color w:val="0000FF"/>
          <w:sz w:val="19"/>
          <w:szCs w:val="19"/>
          <w:lang w:val="en-US"/>
        </w:rPr>
        <w:t>=</w:t>
      </w:r>
      <w:r w:rsidRPr="0001342E">
        <w:rPr>
          <w:rFonts w:ascii="Consolas" w:hAnsi="Consolas" w:cs="Consolas"/>
          <w:sz w:val="19"/>
          <w:szCs w:val="19"/>
          <w:lang w:val="en-US"/>
        </w:rPr>
        <w:t>'</w:t>
      </w:r>
      <w:r w:rsidRPr="0001342E">
        <w:rPr>
          <w:rFonts w:ascii="Consolas" w:hAnsi="Consolas" w:cs="Consolas"/>
          <w:color w:val="0000FF"/>
          <w:sz w:val="19"/>
          <w:szCs w:val="19"/>
          <w:lang w:val="en-US"/>
        </w:rPr>
        <w:t>1.0</w:t>
      </w:r>
      <w:r w:rsidRPr="0001342E">
        <w:rPr>
          <w:rFonts w:ascii="Consolas" w:hAnsi="Consolas" w:cs="Consolas"/>
          <w:sz w:val="19"/>
          <w:szCs w:val="19"/>
          <w:lang w:val="en-US"/>
        </w:rPr>
        <w:t>'</w:t>
      </w:r>
      <w:r w:rsidRPr="0001342E">
        <w:rPr>
          <w:rFonts w:ascii="Consolas" w:hAnsi="Consolas" w:cs="Consolas"/>
          <w:color w:val="0000FF"/>
          <w:sz w:val="19"/>
          <w:szCs w:val="19"/>
          <w:lang w:val="en-US"/>
        </w:rPr>
        <w:t xml:space="preserve"> </w:t>
      </w:r>
      <w:r w:rsidRPr="0001342E">
        <w:rPr>
          <w:rFonts w:ascii="Consolas" w:hAnsi="Consolas" w:cs="Consolas"/>
          <w:color w:val="FF0000"/>
          <w:sz w:val="19"/>
          <w:szCs w:val="19"/>
          <w:lang w:val="en-US"/>
        </w:rPr>
        <w:t>encoding</w:t>
      </w:r>
      <w:r w:rsidRPr="0001342E">
        <w:rPr>
          <w:rFonts w:ascii="Consolas" w:hAnsi="Consolas" w:cs="Consolas"/>
          <w:color w:val="0000FF"/>
          <w:sz w:val="19"/>
          <w:szCs w:val="19"/>
          <w:lang w:val="en-US"/>
        </w:rPr>
        <w:t>=</w:t>
      </w:r>
      <w:r w:rsidRPr="0001342E">
        <w:rPr>
          <w:rFonts w:ascii="Consolas" w:hAnsi="Consolas" w:cs="Consolas"/>
          <w:sz w:val="19"/>
          <w:szCs w:val="19"/>
          <w:lang w:val="en-US"/>
        </w:rPr>
        <w:t>'</w:t>
      </w:r>
      <w:r w:rsidRPr="0001342E">
        <w:rPr>
          <w:rFonts w:ascii="Consolas" w:hAnsi="Consolas" w:cs="Consolas"/>
          <w:color w:val="0000FF"/>
          <w:sz w:val="19"/>
          <w:szCs w:val="19"/>
          <w:lang w:val="en-US"/>
        </w:rPr>
        <w:t>UTF-8</w:t>
      </w:r>
      <w:r w:rsidRPr="0001342E">
        <w:rPr>
          <w:rFonts w:ascii="Consolas" w:hAnsi="Consolas" w:cs="Consolas"/>
          <w:sz w:val="19"/>
          <w:szCs w:val="19"/>
          <w:lang w:val="en-US"/>
        </w:rPr>
        <w:t>'</w:t>
      </w:r>
      <w:r w:rsidRPr="0001342E">
        <w:rPr>
          <w:rFonts w:ascii="Consolas" w:hAnsi="Consolas" w:cs="Consolas"/>
          <w:color w:val="0000FF"/>
          <w:sz w:val="19"/>
          <w:szCs w:val="19"/>
          <w:lang w:val="en-US"/>
        </w:rPr>
        <w:t>?&gt;</w:t>
      </w:r>
    </w:p>
    <w:p w14:paraId="1D2814D0"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sidRPr="00216D47">
        <w:rPr>
          <w:rFonts w:ascii="Consolas" w:hAnsi="Consolas" w:cs="Consolas"/>
          <w:color w:val="0000FF"/>
          <w:sz w:val="19"/>
          <w:szCs w:val="19"/>
          <w:lang w:val="en-US"/>
        </w:rPr>
        <w:t>&lt;</w:t>
      </w:r>
      <w:r w:rsidRPr="00216D47">
        <w:rPr>
          <w:rFonts w:ascii="Consolas" w:hAnsi="Consolas" w:cs="Consolas"/>
          <w:color w:val="A31515"/>
          <w:sz w:val="19"/>
          <w:szCs w:val="19"/>
          <w:lang w:val="en-US"/>
        </w:rPr>
        <w:t xml:space="preserve">cmn:DatafordelerDataDelivery </w:t>
      </w:r>
      <w:r w:rsidRPr="00216D47">
        <w:rPr>
          <w:rFonts w:ascii="Consolas" w:hAnsi="Consolas" w:cs="Consolas"/>
          <w:color w:val="000000" w:themeColor="text1"/>
          <w:sz w:val="24"/>
          <w:szCs w:val="24"/>
          <w:lang w:val="en-US"/>
        </w:rPr>
        <w:t>...</w:t>
      </w:r>
      <w:r w:rsidRPr="00216D47">
        <w:rPr>
          <w:rFonts w:ascii="Consolas" w:hAnsi="Consolas" w:cs="Consolas"/>
          <w:color w:val="A31515"/>
          <w:sz w:val="19"/>
          <w:szCs w:val="19"/>
          <w:lang w:val="en-US"/>
        </w:rPr>
        <w:t xml:space="preserve"> </w:t>
      </w:r>
      <w:r w:rsidRPr="00216D47">
        <w:rPr>
          <w:rFonts w:ascii="Consolas" w:hAnsi="Consolas" w:cs="Consolas"/>
          <w:color w:val="0000FF"/>
          <w:sz w:val="19"/>
          <w:szCs w:val="19"/>
          <w:lang w:val="en-US"/>
        </w:rPr>
        <w:t>&gt;</w:t>
      </w:r>
    </w:p>
    <w:p w14:paraId="25B3261D" w14:textId="77777777" w:rsidR="00C34415" w:rsidRPr="00402222" w:rsidRDefault="00C34415" w:rsidP="00C34415">
      <w:pPr>
        <w:autoSpaceDE w:val="0"/>
        <w:autoSpaceDN w:val="0"/>
        <w:adjustRightInd w:val="0"/>
        <w:spacing w:after="0" w:line="240" w:lineRule="auto"/>
        <w:rPr>
          <w:rFonts w:ascii="Consolas" w:hAnsi="Consolas" w:cs="Consolas"/>
          <w:color w:val="0000FF"/>
          <w:sz w:val="19"/>
          <w:szCs w:val="19"/>
          <w:lang w:val="en-US"/>
        </w:rPr>
      </w:pPr>
      <w:r w:rsidRPr="00402222">
        <w:rPr>
          <w:rFonts w:ascii="Consolas" w:hAnsi="Consolas" w:cs="Consolas"/>
          <w:color w:val="0000FF"/>
          <w:sz w:val="19"/>
          <w:szCs w:val="19"/>
          <w:lang w:val="en-US"/>
        </w:rPr>
        <w:t>&lt;</w:t>
      </w:r>
      <w:r w:rsidRPr="00402222">
        <w:rPr>
          <w:rFonts w:ascii="Consolas" w:hAnsi="Consolas" w:cs="Consolas"/>
          <w:color w:val="A31515"/>
          <w:sz w:val="19"/>
          <w:szCs w:val="19"/>
          <w:lang w:val="en-US"/>
        </w:rPr>
        <w:t>cmn:Header</w:t>
      </w:r>
      <w:r w:rsidRPr="00402222">
        <w:rPr>
          <w:rFonts w:ascii="Consolas" w:hAnsi="Consolas" w:cs="Consolas"/>
          <w:color w:val="0000FF"/>
          <w:sz w:val="19"/>
          <w:szCs w:val="19"/>
          <w:lang w:val="en-US"/>
        </w:rPr>
        <w:t>&gt;</w:t>
      </w:r>
    </w:p>
    <w:p w14:paraId="64C9E300" w14:textId="77777777" w:rsidR="00C34415" w:rsidRPr="00402222" w:rsidRDefault="00C34415" w:rsidP="00C34415">
      <w:pPr>
        <w:autoSpaceDE w:val="0"/>
        <w:autoSpaceDN w:val="0"/>
        <w:adjustRightInd w:val="0"/>
        <w:spacing w:after="0" w:line="240" w:lineRule="auto"/>
        <w:rPr>
          <w:rFonts w:ascii="Consolas" w:hAnsi="Consolas" w:cs="Consolas"/>
          <w:sz w:val="19"/>
          <w:szCs w:val="19"/>
          <w:lang w:val="en-US"/>
        </w:rPr>
      </w:pPr>
      <w:r w:rsidRPr="00402222">
        <w:rPr>
          <w:rFonts w:ascii="Consolas" w:hAnsi="Consolas" w:cs="Consolas"/>
          <w:color w:val="0000FF"/>
          <w:sz w:val="19"/>
          <w:szCs w:val="19"/>
          <w:lang w:val="en-US"/>
        </w:rPr>
        <w:t xml:space="preserve"> </w:t>
      </w:r>
      <w:r w:rsidRPr="00402222">
        <w:rPr>
          <w:rFonts w:ascii="Consolas" w:hAnsi="Consolas" w:cs="Consolas"/>
          <w:color w:val="000000" w:themeColor="text1"/>
          <w:sz w:val="24"/>
          <w:szCs w:val="24"/>
          <w:lang w:val="en-US"/>
        </w:rPr>
        <w:t>...</w:t>
      </w:r>
    </w:p>
    <w:p w14:paraId="3016673E" w14:textId="77777777" w:rsidR="00C34415" w:rsidRPr="0001342E" w:rsidRDefault="00C34415" w:rsidP="00C34415">
      <w:pPr>
        <w:autoSpaceDE w:val="0"/>
        <w:autoSpaceDN w:val="0"/>
        <w:adjustRightInd w:val="0"/>
        <w:spacing w:after="0" w:line="240" w:lineRule="auto"/>
        <w:rPr>
          <w:rFonts w:ascii="Consolas" w:hAnsi="Consolas" w:cs="Consolas"/>
          <w:sz w:val="19"/>
          <w:szCs w:val="19"/>
          <w:lang w:val="en-US"/>
        </w:rPr>
      </w:pPr>
      <w:r w:rsidRPr="0001342E">
        <w:rPr>
          <w:rFonts w:ascii="Consolas" w:hAnsi="Consolas" w:cs="Consolas"/>
          <w:color w:val="0000FF"/>
          <w:sz w:val="19"/>
          <w:szCs w:val="19"/>
          <w:lang w:val="en-US"/>
        </w:rPr>
        <w:t>&lt;/</w:t>
      </w:r>
      <w:r w:rsidRPr="0001342E">
        <w:rPr>
          <w:rFonts w:ascii="Consolas" w:hAnsi="Consolas" w:cs="Consolas"/>
          <w:color w:val="A31515"/>
          <w:sz w:val="19"/>
          <w:szCs w:val="19"/>
          <w:lang w:val="en-US"/>
        </w:rPr>
        <w:t>cmn:Header</w:t>
      </w:r>
      <w:r w:rsidRPr="0001342E">
        <w:rPr>
          <w:rFonts w:ascii="Consolas" w:hAnsi="Consolas" w:cs="Consolas"/>
          <w:color w:val="0000FF"/>
          <w:sz w:val="19"/>
          <w:szCs w:val="19"/>
          <w:lang w:val="en-US"/>
        </w:rPr>
        <w:t>&gt;</w:t>
      </w:r>
    </w:p>
    <w:p w14:paraId="6683931B" w14:textId="77777777" w:rsidR="00C34415" w:rsidRPr="0001342E" w:rsidRDefault="00C34415" w:rsidP="00C34415">
      <w:pPr>
        <w:autoSpaceDE w:val="0"/>
        <w:autoSpaceDN w:val="0"/>
        <w:adjustRightInd w:val="0"/>
        <w:spacing w:after="0" w:line="240" w:lineRule="auto"/>
        <w:rPr>
          <w:rFonts w:ascii="Consolas" w:hAnsi="Consolas" w:cs="Consolas"/>
          <w:sz w:val="19"/>
          <w:szCs w:val="19"/>
          <w:lang w:val="en-US"/>
        </w:rPr>
      </w:pPr>
      <w:r w:rsidRPr="0001342E">
        <w:rPr>
          <w:rFonts w:ascii="Consolas" w:hAnsi="Consolas" w:cs="Consolas"/>
          <w:color w:val="0000FF"/>
          <w:sz w:val="19"/>
          <w:szCs w:val="19"/>
          <w:lang w:val="en-US"/>
        </w:rPr>
        <w:t xml:space="preserve">  &lt;</w:t>
      </w:r>
      <w:r w:rsidRPr="0001342E">
        <w:rPr>
          <w:rFonts w:ascii="Consolas" w:hAnsi="Consolas" w:cs="Consolas"/>
          <w:color w:val="A31515"/>
          <w:sz w:val="19"/>
          <w:szCs w:val="19"/>
          <w:lang w:val="en-US"/>
        </w:rPr>
        <w:t>cmn:Data</w:t>
      </w:r>
      <w:r w:rsidRPr="0001342E">
        <w:rPr>
          <w:rFonts w:ascii="Consolas" w:hAnsi="Consolas" w:cs="Consolas"/>
          <w:color w:val="0000FF"/>
          <w:sz w:val="19"/>
          <w:szCs w:val="19"/>
          <w:lang w:val="en-US"/>
        </w:rPr>
        <w:t>&gt;</w:t>
      </w:r>
    </w:p>
    <w:p w14:paraId="60AF6DFD" w14:textId="77777777" w:rsidR="00C34415" w:rsidRPr="0001342E" w:rsidRDefault="00C34415" w:rsidP="00C34415">
      <w:pPr>
        <w:autoSpaceDE w:val="0"/>
        <w:autoSpaceDN w:val="0"/>
        <w:adjustRightInd w:val="0"/>
        <w:spacing w:after="0" w:line="240" w:lineRule="auto"/>
        <w:rPr>
          <w:rFonts w:ascii="Consolas" w:hAnsi="Consolas" w:cs="Consolas"/>
          <w:sz w:val="19"/>
          <w:szCs w:val="19"/>
          <w:lang w:val="en-US"/>
        </w:rPr>
      </w:pPr>
      <w:r w:rsidRPr="0001342E">
        <w:rPr>
          <w:rFonts w:ascii="Consolas" w:hAnsi="Consolas" w:cs="Consolas"/>
          <w:color w:val="0000FF"/>
          <w:sz w:val="19"/>
          <w:szCs w:val="19"/>
          <w:lang w:val="en-US"/>
        </w:rPr>
        <w:t xml:space="preserve">  &lt;</w:t>
      </w:r>
      <w:r w:rsidRPr="0001342E">
        <w:rPr>
          <w:rFonts w:ascii="Consolas" w:hAnsi="Consolas" w:cs="Consolas"/>
          <w:color w:val="A31515"/>
          <w:sz w:val="19"/>
          <w:szCs w:val="19"/>
          <w:lang w:val="en-US"/>
        </w:rPr>
        <w:t>cmn:DataEntity</w:t>
      </w:r>
      <w:r w:rsidRPr="0001342E">
        <w:rPr>
          <w:rFonts w:ascii="Consolas" w:hAnsi="Consolas" w:cs="Consolas"/>
          <w:color w:val="0000FF"/>
          <w:sz w:val="19"/>
          <w:szCs w:val="19"/>
          <w:lang w:val="en-US"/>
        </w:rPr>
        <w:t>&gt;</w:t>
      </w:r>
    </w:p>
    <w:p w14:paraId="451B746D" w14:textId="77777777" w:rsidR="00C34415" w:rsidRPr="00403417" w:rsidRDefault="00C34415" w:rsidP="00C34415">
      <w:pPr>
        <w:autoSpaceDE w:val="0"/>
        <w:autoSpaceDN w:val="0"/>
        <w:adjustRightInd w:val="0"/>
        <w:spacing w:after="0" w:line="240" w:lineRule="auto"/>
        <w:rPr>
          <w:rFonts w:ascii="Consolas" w:hAnsi="Consolas" w:cs="Consolas"/>
          <w:b/>
          <w:sz w:val="19"/>
          <w:szCs w:val="19"/>
          <w:lang w:val="en-US"/>
        </w:rPr>
      </w:pPr>
      <w:r w:rsidRPr="00403417">
        <w:rPr>
          <w:rFonts w:ascii="Consolas" w:hAnsi="Consolas" w:cs="Consolas"/>
          <w:b/>
          <w:color w:val="0000FF"/>
          <w:sz w:val="19"/>
          <w:szCs w:val="19"/>
          <w:lang w:val="en-US"/>
        </w:rPr>
        <w:t xml:space="preserve">    &lt;</w:t>
      </w:r>
      <w:r w:rsidRPr="00403417">
        <w:rPr>
          <w:rFonts w:ascii="Consolas" w:hAnsi="Consolas" w:cs="Consolas"/>
          <w:b/>
          <w:color w:val="A31515"/>
          <w:sz w:val="19"/>
          <w:szCs w:val="19"/>
          <w:lang w:val="en-US"/>
        </w:rPr>
        <w:t>cmn:Action</w:t>
      </w:r>
      <w:r w:rsidRPr="00403417">
        <w:rPr>
          <w:rFonts w:ascii="Consolas" w:hAnsi="Consolas" w:cs="Consolas"/>
          <w:b/>
          <w:color w:val="0000FF"/>
          <w:sz w:val="19"/>
          <w:szCs w:val="19"/>
          <w:lang w:val="en-US"/>
        </w:rPr>
        <w:t>&gt;</w:t>
      </w:r>
      <w:r w:rsidRPr="00403417">
        <w:rPr>
          <w:rFonts w:ascii="Consolas" w:hAnsi="Consolas" w:cs="Consolas"/>
          <w:b/>
          <w:sz w:val="19"/>
          <w:szCs w:val="19"/>
          <w:lang w:val="en-US"/>
        </w:rPr>
        <w:t>Create</w:t>
      </w:r>
      <w:r w:rsidRPr="00403417">
        <w:rPr>
          <w:rFonts w:ascii="Consolas" w:hAnsi="Consolas" w:cs="Consolas"/>
          <w:b/>
          <w:color w:val="0000FF"/>
          <w:sz w:val="19"/>
          <w:szCs w:val="19"/>
          <w:lang w:val="en-US"/>
        </w:rPr>
        <w:t>&lt;/</w:t>
      </w:r>
      <w:r w:rsidRPr="00403417">
        <w:rPr>
          <w:rFonts w:ascii="Consolas" w:hAnsi="Consolas" w:cs="Consolas"/>
          <w:b/>
          <w:color w:val="A31515"/>
          <w:sz w:val="19"/>
          <w:szCs w:val="19"/>
          <w:lang w:val="en-US"/>
        </w:rPr>
        <w:t>cmn:Action</w:t>
      </w:r>
      <w:r w:rsidRPr="00403417">
        <w:rPr>
          <w:rFonts w:ascii="Consolas" w:hAnsi="Consolas" w:cs="Consolas"/>
          <w:b/>
          <w:color w:val="0000FF"/>
          <w:sz w:val="19"/>
          <w:szCs w:val="19"/>
          <w:lang w:val="en-US"/>
        </w:rPr>
        <w:t>&gt;</w:t>
      </w:r>
    </w:p>
    <w:p w14:paraId="494E5A8E" w14:textId="77777777" w:rsidR="00C34415" w:rsidRPr="00403417" w:rsidRDefault="00C34415" w:rsidP="00C34415">
      <w:pPr>
        <w:autoSpaceDE w:val="0"/>
        <w:autoSpaceDN w:val="0"/>
        <w:adjustRightInd w:val="0"/>
        <w:spacing w:after="0" w:line="240" w:lineRule="auto"/>
        <w:rPr>
          <w:rFonts w:ascii="Consolas" w:hAnsi="Consolas" w:cs="Consolas"/>
          <w:b/>
          <w:sz w:val="19"/>
          <w:szCs w:val="19"/>
          <w:lang w:val="en-US"/>
        </w:rPr>
      </w:pPr>
      <w:r w:rsidRPr="00403417">
        <w:rPr>
          <w:rFonts w:ascii="Consolas" w:hAnsi="Consolas" w:cs="Consolas"/>
          <w:b/>
          <w:color w:val="0000FF"/>
          <w:sz w:val="19"/>
          <w:szCs w:val="19"/>
          <w:lang w:val="en-US"/>
        </w:rPr>
        <w:t xml:space="preserve">    &lt;</w:t>
      </w:r>
      <w:r w:rsidRPr="00403417">
        <w:rPr>
          <w:rFonts w:ascii="Consolas" w:hAnsi="Consolas" w:cs="Consolas"/>
          <w:b/>
          <w:color w:val="A31515"/>
          <w:sz w:val="19"/>
          <w:szCs w:val="19"/>
          <w:lang w:val="en-US"/>
        </w:rPr>
        <w:t>cmn:CreateEvent</w:t>
      </w:r>
      <w:r w:rsidRPr="00403417">
        <w:rPr>
          <w:rFonts w:ascii="Consolas" w:hAnsi="Consolas" w:cs="Consolas"/>
          <w:b/>
          <w:color w:val="0000FF"/>
          <w:sz w:val="19"/>
          <w:szCs w:val="19"/>
          <w:lang w:val="en-US"/>
        </w:rPr>
        <w:t>&gt;</w:t>
      </w:r>
      <w:r w:rsidRPr="00403417">
        <w:rPr>
          <w:rFonts w:ascii="Consolas" w:hAnsi="Consolas" w:cs="Consolas"/>
          <w:b/>
          <w:sz w:val="19"/>
          <w:szCs w:val="19"/>
          <w:lang w:val="en-US"/>
        </w:rPr>
        <w:t>UpdateEvent</w:t>
      </w:r>
      <w:r w:rsidRPr="00403417">
        <w:rPr>
          <w:rFonts w:ascii="Consolas" w:hAnsi="Consolas" w:cs="Consolas"/>
          <w:b/>
          <w:color w:val="0000FF"/>
          <w:sz w:val="19"/>
          <w:szCs w:val="19"/>
          <w:lang w:val="en-US"/>
        </w:rPr>
        <w:t>&lt;/</w:t>
      </w:r>
      <w:r w:rsidRPr="00403417">
        <w:rPr>
          <w:rFonts w:ascii="Consolas" w:hAnsi="Consolas" w:cs="Consolas"/>
          <w:b/>
          <w:color w:val="A31515"/>
          <w:sz w:val="19"/>
          <w:szCs w:val="19"/>
          <w:lang w:val="en-US"/>
        </w:rPr>
        <w:t>cmn:CreateEvent</w:t>
      </w:r>
      <w:r w:rsidRPr="00403417">
        <w:rPr>
          <w:rFonts w:ascii="Consolas" w:hAnsi="Consolas" w:cs="Consolas"/>
          <w:b/>
          <w:color w:val="0000FF"/>
          <w:sz w:val="19"/>
          <w:szCs w:val="19"/>
          <w:lang w:val="en-US"/>
        </w:rPr>
        <w:t>&gt;</w:t>
      </w:r>
    </w:p>
    <w:p w14:paraId="5DF4D512" w14:textId="77777777" w:rsidR="00C34415" w:rsidRDefault="00C34415" w:rsidP="00C34415">
      <w:pPr>
        <w:autoSpaceDE w:val="0"/>
        <w:autoSpaceDN w:val="0"/>
        <w:adjustRightInd w:val="0"/>
        <w:spacing w:after="0" w:line="240" w:lineRule="auto"/>
        <w:rPr>
          <w:rFonts w:ascii="Consolas" w:hAnsi="Consolas" w:cs="Consolas"/>
          <w:color w:val="0000FF"/>
          <w:sz w:val="19"/>
          <w:szCs w:val="19"/>
        </w:rPr>
      </w:pPr>
      <w:r w:rsidRPr="0001342E">
        <w:rPr>
          <w:rFonts w:ascii="Consolas" w:hAnsi="Consolas" w:cs="Consolas"/>
          <w:color w:val="0000FF"/>
          <w:sz w:val="19"/>
          <w:szCs w:val="19"/>
          <w:lang w:val="en-US"/>
        </w:rPr>
        <w:t xml:space="preserve">    </w:t>
      </w:r>
      <w:r>
        <w:rPr>
          <w:rFonts w:ascii="Consolas" w:hAnsi="Consolas" w:cs="Consolas"/>
          <w:color w:val="0000FF"/>
          <w:sz w:val="19"/>
          <w:szCs w:val="19"/>
        </w:rPr>
        <w:t>&lt;</w:t>
      </w:r>
      <w:r>
        <w:rPr>
          <w:rFonts w:ascii="Consolas" w:hAnsi="Consolas" w:cs="Consolas"/>
          <w:color w:val="A31515"/>
          <w:sz w:val="19"/>
          <w:szCs w:val="19"/>
        </w:rPr>
        <w:t>dagi:Kommuneinddeling</w:t>
      </w:r>
      <w:r>
        <w:rPr>
          <w:rFonts w:ascii="Consolas" w:hAnsi="Consolas" w:cs="Consolas"/>
          <w:color w:val="0000FF"/>
          <w:sz w:val="19"/>
          <w:szCs w:val="19"/>
        </w:rPr>
        <w:t>&gt;</w:t>
      </w:r>
    </w:p>
    <w:p w14:paraId="149F0B6D" w14:textId="77777777" w:rsidR="00C34415" w:rsidRPr="007629F5" w:rsidRDefault="00C34415" w:rsidP="00C34415">
      <w:pPr>
        <w:autoSpaceDE w:val="0"/>
        <w:autoSpaceDN w:val="0"/>
        <w:adjustRightInd w:val="0"/>
        <w:spacing w:after="0" w:line="240" w:lineRule="auto"/>
        <w:rPr>
          <w:rFonts w:ascii="Consolas" w:hAnsi="Consolas" w:cs="Consolas"/>
          <w:sz w:val="19"/>
          <w:szCs w:val="19"/>
        </w:rPr>
      </w:pPr>
      <w:r w:rsidRPr="007629F5">
        <w:rPr>
          <w:rFonts w:ascii="Consolas" w:hAnsi="Consolas" w:cs="Consolas"/>
          <w:color w:val="0000FF"/>
          <w:sz w:val="19"/>
          <w:szCs w:val="19"/>
        </w:rPr>
        <w:t xml:space="preserve">      &lt;</w:t>
      </w:r>
      <w:r w:rsidRPr="007629F5">
        <w:rPr>
          <w:rFonts w:ascii="Consolas" w:hAnsi="Consolas" w:cs="Consolas"/>
          <w:color w:val="A31515"/>
          <w:sz w:val="19"/>
          <w:szCs w:val="19"/>
        </w:rPr>
        <w:t>dagi:objectid</w:t>
      </w:r>
      <w:r w:rsidRPr="007629F5">
        <w:rPr>
          <w:rFonts w:ascii="Consolas" w:hAnsi="Consolas" w:cs="Consolas"/>
          <w:color w:val="0000FF"/>
          <w:sz w:val="19"/>
          <w:szCs w:val="19"/>
        </w:rPr>
        <w:t>&gt;</w:t>
      </w:r>
      <w:r w:rsidRPr="007629F5">
        <w:rPr>
          <w:rFonts w:ascii="Consolas" w:hAnsi="Consolas" w:cs="Consolas"/>
          <w:sz w:val="19"/>
          <w:szCs w:val="19"/>
        </w:rPr>
        <w:t>20059189</w:t>
      </w:r>
      <w:r w:rsidRPr="007629F5">
        <w:rPr>
          <w:rFonts w:ascii="Consolas" w:hAnsi="Consolas" w:cs="Consolas"/>
          <w:color w:val="0000FF"/>
          <w:sz w:val="19"/>
          <w:szCs w:val="19"/>
        </w:rPr>
        <w:t>&lt;/</w:t>
      </w:r>
      <w:r w:rsidRPr="007629F5">
        <w:rPr>
          <w:rFonts w:ascii="Consolas" w:hAnsi="Consolas" w:cs="Consolas"/>
          <w:color w:val="A31515"/>
          <w:sz w:val="19"/>
          <w:szCs w:val="19"/>
        </w:rPr>
        <w:t>dagi:objectid</w:t>
      </w:r>
      <w:r w:rsidRPr="007629F5">
        <w:rPr>
          <w:rFonts w:ascii="Consolas" w:hAnsi="Consolas" w:cs="Consolas"/>
          <w:color w:val="0000FF"/>
          <w:sz w:val="19"/>
          <w:szCs w:val="19"/>
        </w:rPr>
        <w:t>&gt;</w:t>
      </w:r>
    </w:p>
    <w:p w14:paraId="3486200D" w14:textId="77777777" w:rsidR="00C34415" w:rsidRPr="006040BC" w:rsidRDefault="00C34415" w:rsidP="00C34415">
      <w:pPr>
        <w:autoSpaceDE w:val="0"/>
        <w:autoSpaceDN w:val="0"/>
        <w:adjustRightInd w:val="0"/>
        <w:spacing w:after="0" w:line="240" w:lineRule="auto"/>
        <w:rPr>
          <w:rFonts w:ascii="Consolas" w:hAnsi="Consolas" w:cs="Consolas"/>
          <w:sz w:val="19"/>
          <w:szCs w:val="19"/>
        </w:rPr>
      </w:pPr>
      <w:r w:rsidRPr="006040BC">
        <w:rPr>
          <w:rFonts w:ascii="Consolas" w:hAnsi="Consolas" w:cs="Consolas"/>
          <w:color w:val="0000FF"/>
          <w:sz w:val="19"/>
          <w:szCs w:val="19"/>
        </w:rPr>
        <w:t xml:space="preserve">      &lt;</w:t>
      </w:r>
      <w:r w:rsidRPr="006040BC">
        <w:rPr>
          <w:rFonts w:ascii="Consolas" w:hAnsi="Consolas" w:cs="Consolas"/>
          <w:color w:val="A31515"/>
          <w:sz w:val="19"/>
          <w:szCs w:val="19"/>
        </w:rPr>
        <w:t>dagi:feltliste</w:t>
      </w:r>
      <w:r w:rsidRPr="006040BC">
        <w:rPr>
          <w:rFonts w:ascii="Consolas" w:hAnsi="Consolas" w:cs="Consolas"/>
          <w:color w:val="0000FF"/>
          <w:sz w:val="19"/>
          <w:szCs w:val="19"/>
        </w:rPr>
        <w:t>&gt;</w:t>
      </w:r>
      <w:r w:rsidRPr="006040BC">
        <w:rPr>
          <w:rFonts w:ascii="Consolas" w:hAnsi="Consolas" w:cs="Consolas"/>
          <w:sz w:val="19"/>
          <w:szCs w:val="19"/>
        </w:rPr>
        <w:t>geometri</w:t>
      </w:r>
      <w:r w:rsidRPr="006040BC">
        <w:rPr>
          <w:rFonts w:ascii="Consolas" w:hAnsi="Consolas" w:cs="Consolas"/>
          <w:color w:val="0000FF"/>
          <w:sz w:val="19"/>
          <w:szCs w:val="19"/>
        </w:rPr>
        <w:t>&lt;/</w:t>
      </w:r>
      <w:r w:rsidRPr="006040BC">
        <w:rPr>
          <w:rFonts w:ascii="Consolas" w:hAnsi="Consolas" w:cs="Consolas"/>
          <w:color w:val="A31515"/>
          <w:sz w:val="19"/>
          <w:szCs w:val="19"/>
        </w:rPr>
        <w:t>dagi:feltliste</w:t>
      </w:r>
      <w:r w:rsidRPr="006040BC">
        <w:rPr>
          <w:rFonts w:ascii="Consolas" w:hAnsi="Consolas" w:cs="Consolas"/>
          <w:color w:val="0000FF"/>
          <w:sz w:val="19"/>
          <w:szCs w:val="19"/>
        </w:rPr>
        <w:t>&gt;</w:t>
      </w:r>
    </w:p>
    <w:p w14:paraId="18886931" w14:textId="77777777" w:rsidR="00C34415" w:rsidRDefault="00C34415" w:rsidP="00C34415">
      <w:pPr>
        <w:autoSpaceDE w:val="0"/>
        <w:autoSpaceDN w:val="0"/>
        <w:adjustRightInd w:val="0"/>
        <w:spacing w:after="0" w:line="240" w:lineRule="auto"/>
        <w:rPr>
          <w:rFonts w:ascii="Consolas" w:hAnsi="Consolas" w:cs="Consolas"/>
          <w:sz w:val="19"/>
          <w:szCs w:val="19"/>
        </w:rPr>
      </w:pPr>
      <w:r w:rsidRPr="006040BC">
        <w:rPr>
          <w:rFonts w:ascii="Consolas" w:hAnsi="Consolas" w:cs="Consolas"/>
          <w:sz w:val="19"/>
          <w:szCs w:val="19"/>
        </w:rPr>
        <w:t xml:space="preserve">      </w:t>
      </w:r>
      <w:r w:rsidRPr="006040BC">
        <w:rPr>
          <w:rFonts w:ascii="Consolas" w:hAnsi="Consolas" w:cs="Consolas"/>
          <w:color w:val="0000FF"/>
          <w:sz w:val="19"/>
          <w:szCs w:val="19"/>
        </w:rPr>
        <w:t xml:space="preserve"> </w:t>
      </w:r>
      <w:r w:rsidRPr="0001342E">
        <w:rPr>
          <w:rFonts w:ascii="Consolas" w:hAnsi="Consolas" w:cs="Consolas"/>
          <w:color w:val="000000" w:themeColor="text1"/>
          <w:sz w:val="24"/>
          <w:szCs w:val="24"/>
        </w:rPr>
        <w:t>...</w:t>
      </w:r>
    </w:p>
    <w:p w14:paraId="443847CE"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dagi:id_namespace</w:t>
      </w:r>
      <w:r>
        <w:rPr>
          <w:rFonts w:ascii="Consolas" w:hAnsi="Consolas" w:cs="Consolas"/>
          <w:color w:val="0000FF"/>
          <w:sz w:val="19"/>
          <w:szCs w:val="19"/>
        </w:rPr>
        <w:t>&gt;</w:t>
      </w:r>
      <w:r>
        <w:rPr>
          <w:rFonts w:ascii="Consolas" w:hAnsi="Consolas" w:cs="Consolas"/>
          <w:sz w:val="19"/>
          <w:szCs w:val="19"/>
        </w:rPr>
        <w:t>http://data.gov.dk/dagi</w:t>
      </w:r>
      <w:r>
        <w:rPr>
          <w:rFonts w:ascii="Consolas" w:hAnsi="Consolas" w:cs="Consolas"/>
          <w:color w:val="0000FF"/>
          <w:sz w:val="19"/>
          <w:szCs w:val="19"/>
        </w:rPr>
        <w:t>&lt;/</w:t>
      </w:r>
      <w:r>
        <w:rPr>
          <w:rFonts w:ascii="Consolas" w:hAnsi="Consolas" w:cs="Consolas"/>
          <w:color w:val="A31515"/>
          <w:sz w:val="19"/>
          <w:szCs w:val="19"/>
        </w:rPr>
        <w:t>dagi:id_namespace</w:t>
      </w:r>
      <w:r>
        <w:rPr>
          <w:rFonts w:ascii="Consolas" w:hAnsi="Consolas" w:cs="Consolas"/>
          <w:color w:val="0000FF"/>
          <w:sz w:val="19"/>
          <w:szCs w:val="19"/>
        </w:rPr>
        <w:t>&gt;</w:t>
      </w:r>
    </w:p>
    <w:p w14:paraId="3E277CDB"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dagi:id_lokalId</w:t>
      </w:r>
      <w:r>
        <w:rPr>
          <w:rFonts w:ascii="Consolas" w:hAnsi="Consolas" w:cs="Consolas"/>
          <w:color w:val="0000FF"/>
          <w:sz w:val="19"/>
          <w:szCs w:val="19"/>
        </w:rPr>
        <w:t>&gt;</w:t>
      </w:r>
      <w:r>
        <w:rPr>
          <w:rFonts w:ascii="Consolas" w:hAnsi="Consolas" w:cs="Consolas"/>
          <w:sz w:val="19"/>
          <w:szCs w:val="19"/>
        </w:rPr>
        <w:t>10389119</w:t>
      </w:r>
      <w:r>
        <w:rPr>
          <w:rFonts w:ascii="Consolas" w:hAnsi="Consolas" w:cs="Consolas"/>
          <w:color w:val="0000FF"/>
          <w:sz w:val="19"/>
          <w:szCs w:val="19"/>
        </w:rPr>
        <w:t>&lt;/</w:t>
      </w:r>
      <w:r>
        <w:rPr>
          <w:rFonts w:ascii="Consolas" w:hAnsi="Consolas" w:cs="Consolas"/>
          <w:color w:val="A31515"/>
          <w:sz w:val="19"/>
          <w:szCs w:val="19"/>
        </w:rPr>
        <w:t>dagi:id_lokalId</w:t>
      </w:r>
      <w:r>
        <w:rPr>
          <w:rFonts w:ascii="Consolas" w:hAnsi="Consolas" w:cs="Consolas"/>
          <w:color w:val="0000FF"/>
          <w:sz w:val="19"/>
          <w:szCs w:val="19"/>
        </w:rPr>
        <w:t>&gt;</w:t>
      </w:r>
    </w:p>
    <w:p w14:paraId="0BEDC14B"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w:t>
      </w:r>
      <w:r w:rsidRPr="0001342E">
        <w:rPr>
          <w:rFonts w:ascii="Consolas" w:hAnsi="Consolas" w:cs="Consolas"/>
          <w:color w:val="000000" w:themeColor="text1"/>
          <w:sz w:val="24"/>
          <w:szCs w:val="24"/>
        </w:rPr>
        <w:t>...</w:t>
      </w:r>
    </w:p>
    <w:p w14:paraId="3B1D04A8"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dagi:landekode</w:t>
      </w:r>
      <w:r>
        <w:rPr>
          <w:rFonts w:ascii="Consolas" w:hAnsi="Consolas" w:cs="Consolas"/>
          <w:color w:val="0000FF"/>
          <w:sz w:val="19"/>
          <w:szCs w:val="19"/>
        </w:rPr>
        <w:t>&gt;</w:t>
      </w:r>
      <w:r>
        <w:rPr>
          <w:rFonts w:ascii="Consolas" w:hAnsi="Consolas" w:cs="Consolas"/>
          <w:sz w:val="19"/>
          <w:szCs w:val="19"/>
        </w:rPr>
        <w:t>DK</w:t>
      </w:r>
      <w:r>
        <w:rPr>
          <w:rFonts w:ascii="Consolas" w:hAnsi="Consolas" w:cs="Consolas"/>
          <w:color w:val="0000FF"/>
          <w:sz w:val="19"/>
          <w:szCs w:val="19"/>
        </w:rPr>
        <w:t>&lt;/</w:t>
      </w:r>
      <w:r>
        <w:rPr>
          <w:rFonts w:ascii="Consolas" w:hAnsi="Consolas" w:cs="Consolas"/>
          <w:color w:val="A31515"/>
          <w:sz w:val="19"/>
          <w:szCs w:val="19"/>
        </w:rPr>
        <w:t>dagi:landekode</w:t>
      </w:r>
      <w:r>
        <w:rPr>
          <w:rFonts w:ascii="Consolas" w:hAnsi="Consolas" w:cs="Consolas"/>
          <w:color w:val="0000FF"/>
          <w:sz w:val="19"/>
          <w:szCs w:val="19"/>
        </w:rPr>
        <w:t>&gt;</w:t>
      </w:r>
    </w:p>
    <w:p w14:paraId="63487387"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dagi:skala</w:t>
      </w:r>
      <w:r>
        <w:rPr>
          <w:rFonts w:ascii="Consolas" w:hAnsi="Consolas" w:cs="Consolas"/>
          <w:color w:val="0000FF"/>
          <w:sz w:val="19"/>
          <w:szCs w:val="19"/>
        </w:rPr>
        <w:t>&gt;</w:t>
      </w:r>
      <w:r>
        <w:rPr>
          <w:rFonts w:ascii="Consolas" w:hAnsi="Consolas" w:cs="Consolas"/>
          <w:sz w:val="19"/>
          <w:szCs w:val="19"/>
        </w:rPr>
        <w:t>1:10.000</w:t>
      </w:r>
      <w:r>
        <w:rPr>
          <w:rFonts w:ascii="Consolas" w:hAnsi="Consolas" w:cs="Consolas"/>
          <w:color w:val="0000FF"/>
          <w:sz w:val="19"/>
          <w:szCs w:val="19"/>
        </w:rPr>
        <w:t>&lt;/</w:t>
      </w:r>
      <w:r>
        <w:rPr>
          <w:rFonts w:ascii="Consolas" w:hAnsi="Consolas" w:cs="Consolas"/>
          <w:color w:val="A31515"/>
          <w:sz w:val="19"/>
          <w:szCs w:val="19"/>
        </w:rPr>
        <w:t>dagi:skala</w:t>
      </w:r>
      <w:r>
        <w:rPr>
          <w:rFonts w:ascii="Consolas" w:hAnsi="Consolas" w:cs="Consolas"/>
          <w:color w:val="0000FF"/>
          <w:sz w:val="19"/>
          <w:szCs w:val="19"/>
        </w:rPr>
        <w:t>&gt;</w:t>
      </w:r>
    </w:p>
    <w:p w14:paraId="6D84DB5B" w14:textId="77777777" w:rsidR="00C34415" w:rsidRDefault="00C34415" w:rsidP="00C34415">
      <w:pPr>
        <w:autoSpaceDE w:val="0"/>
        <w:autoSpaceDN w:val="0"/>
        <w:adjustRightInd w:val="0"/>
        <w:spacing w:after="0" w:line="240" w:lineRule="auto"/>
        <w:rPr>
          <w:rFonts w:ascii="Consolas" w:hAnsi="Consolas" w:cs="Consolas"/>
          <w:color w:val="0000FF"/>
          <w:sz w:val="19"/>
          <w:szCs w:val="19"/>
        </w:rPr>
      </w:pPr>
      <w:r>
        <w:rPr>
          <w:rFonts w:ascii="Consolas" w:hAnsi="Consolas" w:cs="Consolas"/>
          <w:color w:val="0000FF"/>
          <w:sz w:val="19"/>
          <w:szCs w:val="19"/>
        </w:rPr>
        <w:t xml:space="preserve">      &lt;</w:t>
      </w:r>
      <w:r>
        <w:rPr>
          <w:rFonts w:ascii="Consolas" w:hAnsi="Consolas" w:cs="Consolas"/>
          <w:color w:val="A31515"/>
          <w:sz w:val="19"/>
          <w:szCs w:val="19"/>
        </w:rPr>
        <w:t>dagi:geometri</w:t>
      </w:r>
      <w:r>
        <w:rPr>
          <w:rFonts w:ascii="Consolas" w:hAnsi="Consolas" w:cs="Consolas"/>
          <w:color w:val="0000FF"/>
          <w:sz w:val="19"/>
          <w:szCs w:val="19"/>
        </w:rPr>
        <w:t xml:space="preserve">&gt; </w:t>
      </w:r>
      <w:r w:rsidRPr="0001342E">
        <w:rPr>
          <w:rFonts w:ascii="Consolas" w:hAnsi="Consolas" w:cs="Consolas"/>
          <w:color w:val="000000" w:themeColor="text1"/>
          <w:sz w:val="24"/>
          <w:szCs w:val="24"/>
        </w:rPr>
        <w:t>...</w:t>
      </w:r>
      <w:r>
        <w:rPr>
          <w:rFonts w:ascii="Consolas" w:hAnsi="Consolas" w:cs="Consolas"/>
          <w:color w:val="000000" w:themeColor="text1"/>
          <w:sz w:val="24"/>
          <w:szCs w:val="24"/>
        </w:rPr>
        <w:t xml:space="preserve"> </w:t>
      </w:r>
      <w:r>
        <w:rPr>
          <w:rFonts w:ascii="Consolas" w:hAnsi="Consolas" w:cs="Consolas"/>
          <w:color w:val="0000FF"/>
          <w:sz w:val="19"/>
          <w:szCs w:val="19"/>
        </w:rPr>
        <w:t>&lt;/</w:t>
      </w:r>
      <w:r>
        <w:rPr>
          <w:rFonts w:ascii="Consolas" w:hAnsi="Consolas" w:cs="Consolas"/>
          <w:color w:val="A31515"/>
          <w:sz w:val="19"/>
          <w:szCs w:val="19"/>
        </w:rPr>
        <w:t>dagi:geometri</w:t>
      </w:r>
      <w:r>
        <w:rPr>
          <w:rFonts w:ascii="Consolas" w:hAnsi="Consolas" w:cs="Consolas"/>
          <w:color w:val="0000FF"/>
          <w:sz w:val="19"/>
          <w:szCs w:val="19"/>
        </w:rPr>
        <w:t>&gt;</w:t>
      </w:r>
    </w:p>
    <w:p w14:paraId="1CE01FAE"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w:t>
      </w:r>
      <w:r w:rsidRPr="0001342E">
        <w:rPr>
          <w:rFonts w:ascii="Consolas" w:hAnsi="Consolas" w:cs="Consolas"/>
          <w:color w:val="000000" w:themeColor="text1"/>
          <w:sz w:val="24"/>
          <w:szCs w:val="24"/>
        </w:rPr>
        <w:t>...</w:t>
      </w:r>
    </w:p>
    <w:p w14:paraId="5D2C2628"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dagi:Kommuneinddeling</w:t>
      </w:r>
      <w:r>
        <w:rPr>
          <w:rFonts w:ascii="Consolas" w:hAnsi="Consolas" w:cs="Consolas"/>
          <w:color w:val="0000FF"/>
          <w:sz w:val="19"/>
          <w:szCs w:val="19"/>
        </w:rPr>
        <w:t>&gt;</w:t>
      </w:r>
    </w:p>
    <w:p w14:paraId="01C0C578"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cmn:DataEntity</w:t>
      </w:r>
      <w:r>
        <w:rPr>
          <w:rFonts w:ascii="Consolas" w:hAnsi="Consolas" w:cs="Consolas"/>
          <w:color w:val="0000FF"/>
          <w:sz w:val="19"/>
          <w:szCs w:val="19"/>
        </w:rPr>
        <w:t>&gt;</w:t>
      </w:r>
    </w:p>
    <w:p w14:paraId="5B644683"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Pr>
          <w:rFonts w:ascii="Consolas" w:hAnsi="Consolas" w:cs="Consolas"/>
          <w:color w:val="0000FF"/>
          <w:sz w:val="19"/>
          <w:szCs w:val="19"/>
        </w:rPr>
        <w:t xml:space="preserve">  </w:t>
      </w:r>
      <w:r w:rsidRPr="00216D47">
        <w:rPr>
          <w:rFonts w:ascii="Consolas" w:hAnsi="Consolas" w:cs="Consolas"/>
          <w:color w:val="0000FF"/>
          <w:sz w:val="19"/>
          <w:szCs w:val="19"/>
          <w:lang w:val="en-US"/>
        </w:rPr>
        <w:t>&lt;</w:t>
      </w:r>
      <w:r w:rsidRPr="00216D47">
        <w:rPr>
          <w:rFonts w:ascii="Consolas" w:hAnsi="Consolas" w:cs="Consolas"/>
          <w:color w:val="A31515"/>
          <w:sz w:val="19"/>
          <w:szCs w:val="19"/>
          <w:lang w:val="en-US"/>
        </w:rPr>
        <w:t>cmn:DataEntity</w:t>
      </w:r>
      <w:r w:rsidRPr="00216D47">
        <w:rPr>
          <w:rFonts w:ascii="Consolas" w:hAnsi="Consolas" w:cs="Consolas"/>
          <w:color w:val="0000FF"/>
          <w:sz w:val="19"/>
          <w:szCs w:val="19"/>
          <w:lang w:val="en-US"/>
        </w:rPr>
        <w:t>&gt;</w:t>
      </w:r>
    </w:p>
    <w:p w14:paraId="30F1F918" w14:textId="77777777" w:rsidR="00C34415" w:rsidRPr="006040BC" w:rsidRDefault="00C34415" w:rsidP="00C34415">
      <w:pPr>
        <w:autoSpaceDE w:val="0"/>
        <w:autoSpaceDN w:val="0"/>
        <w:adjustRightInd w:val="0"/>
        <w:spacing w:after="0" w:line="240" w:lineRule="auto"/>
        <w:rPr>
          <w:rFonts w:ascii="Consolas" w:hAnsi="Consolas" w:cs="Consolas"/>
          <w:b/>
          <w:sz w:val="19"/>
          <w:szCs w:val="19"/>
          <w:lang w:val="en-US"/>
        </w:rPr>
      </w:pPr>
      <w:r w:rsidRPr="00216D47">
        <w:rPr>
          <w:rFonts w:ascii="Consolas" w:hAnsi="Consolas" w:cs="Consolas"/>
          <w:b/>
          <w:color w:val="0000FF"/>
          <w:sz w:val="19"/>
          <w:szCs w:val="19"/>
          <w:lang w:val="en-US"/>
        </w:rPr>
        <w:t xml:space="preserve">    </w:t>
      </w:r>
      <w:r w:rsidRPr="006040BC">
        <w:rPr>
          <w:rFonts w:ascii="Consolas" w:hAnsi="Consolas" w:cs="Consolas"/>
          <w:b/>
          <w:color w:val="0000FF"/>
          <w:sz w:val="19"/>
          <w:szCs w:val="19"/>
          <w:lang w:val="en-US"/>
        </w:rPr>
        <w:t>&lt;</w:t>
      </w:r>
      <w:r w:rsidRPr="006040BC">
        <w:rPr>
          <w:rFonts w:ascii="Consolas" w:hAnsi="Consolas" w:cs="Consolas"/>
          <w:b/>
          <w:color w:val="A31515"/>
          <w:sz w:val="19"/>
          <w:szCs w:val="19"/>
          <w:lang w:val="en-US"/>
        </w:rPr>
        <w:t>cmn:Action</w:t>
      </w:r>
      <w:r w:rsidRPr="006040BC">
        <w:rPr>
          <w:rFonts w:ascii="Consolas" w:hAnsi="Consolas" w:cs="Consolas"/>
          <w:b/>
          <w:color w:val="0000FF"/>
          <w:sz w:val="19"/>
          <w:szCs w:val="19"/>
          <w:lang w:val="en-US"/>
        </w:rPr>
        <w:t>&gt;</w:t>
      </w:r>
      <w:r w:rsidRPr="006040BC">
        <w:rPr>
          <w:rFonts w:ascii="Consolas" w:hAnsi="Consolas" w:cs="Consolas"/>
          <w:b/>
          <w:sz w:val="19"/>
          <w:szCs w:val="19"/>
          <w:lang w:val="en-US"/>
        </w:rPr>
        <w:t>Update</w:t>
      </w:r>
      <w:r w:rsidRPr="006040BC">
        <w:rPr>
          <w:rFonts w:ascii="Consolas" w:hAnsi="Consolas" w:cs="Consolas"/>
          <w:b/>
          <w:color w:val="0000FF"/>
          <w:sz w:val="19"/>
          <w:szCs w:val="19"/>
          <w:lang w:val="en-US"/>
        </w:rPr>
        <w:t>&lt;/</w:t>
      </w:r>
      <w:r w:rsidRPr="006040BC">
        <w:rPr>
          <w:rFonts w:ascii="Consolas" w:hAnsi="Consolas" w:cs="Consolas"/>
          <w:b/>
          <w:color w:val="A31515"/>
          <w:sz w:val="19"/>
          <w:szCs w:val="19"/>
          <w:lang w:val="en-US"/>
        </w:rPr>
        <w:t>cmn:Action</w:t>
      </w:r>
      <w:r w:rsidRPr="006040BC">
        <w:rPr>
          <w:rFonts w:ascii="Consolas" w:hAnsi="Consolas" w:cs="Consolas"/>
          <w:b/>
          <w:color w:val="0000FF"/>
          <w:sz w:val="19"/>
          <w:szCs w:val="19"/>
          <w:lang w:val="en-US"/>
        </w:rPr>
        <w:t>&gt;</w:t>
      </w:r>
    </w:p>
    <w:p w14:paraId="4DEDCE9B" w14:textId="77777777" w:rsidR="00C34415" w:rsidRPr="006040BC" w:rsidRDefault="00C34415" w:rsidP="00C34415">
      <w:pPr>
        <w:autoSpaceDE w:val="0"/>
        <w:autoSpaceDN w:val="0"/>
        <w:adjustRightInd w:val="0"/>
        <w:spacing w:after="0" w:line="240" w:lineRule="auto"/>
        <w:rPr>
          <w:rFonts w:ascii="Consolas" w:hAnsi="Consolas" w:cs="Consolas"/>
          <w:b/>
          <w:sz w:val="19"/>
          <w:szCs w:val="19"/>
          <w:lang w:val="en-US"/>
        </w:rPr>
      </w:pPr>
      <w:r w:rsidRPr="006040BC">
        <w:rPr>
          <w:rFonts w:ascii="Consolas" w:hAnsi="Consolas" w:cs="Consolas"/>
          <w:b/>
          <w:color w:val="0000FF"/>
          <w:sz w:val="19"/>
          <w:szCs w:val="19"/>
          <w:lang w:val="en-US"/>
        </w:rPr>
        <w:t xml:space="preserve">    &lt;</w:t>
      </w:r>
      <w:r w:rsidRPr="006040BC">
        <w:rPr>
          <w:rFonts w:ascii="Consolas" w:hAnsi="Consolas" w:cs="Consolas"/>
          <w:b/>
          <w:color w:val="A31515"/>
          <w:sz w:val="19"/>
          <w:szCs w:val="19"/>
          <w:lang w:val="en-US"/>
        </w:rPr>
        <w:t>cmn:CreateEvent</w:t>
      </w:r>
      <w:r w:rsidRPr="006040BC">
        <w:rPr>
          <w:rFonts w:ascii="Consolas" w:hAnsi="Consolas" w:cs="Consolas"/>
          <w:b/>
          <w:color w:val="0000FF"/>
          <w:sz w:val="19"/>
          <w:szCs w:val="19"/>
          <w:lang w:val="en-US"/>
        </w:rPr>
        <w:t>&gt;</w:t>
      </w:r>
      <w:r w:rsidRPr="006040BC">
        <w:rPr>
          <w:rFonts w:ascii="Consolas" w:hAnsi="Consolas" w:cs="Consolas"/>
          <w:b/>
          <w:sz w:val="19"/>
          <w:szCs w:val="19"/>
          <w:lang w:val="en-US"/>
        </w:rPr>
        <w:t>NoEvent</w:t>
      </w:r>
      <w:r w:rsidRPr="006040BC">
        <w:rPr>
          <w:rFonts w:ascii="Consolas" w:hAnsi="Consolas" w:cs="Consolas"/>
          <w:b/>
          <w:color w:val="0000FF"/>
          <w:sz w:val="19"/>
          <w:szCs w:val="19"/>
          <w:lang w:val="en-US"/>
        </w:rPr>
        <w:t>&lt;/</w:t>
      </w:r>
      <w:r w:rsidRPr="006040BC">
        <w:rPr>
          <w:rFonts w:ascii="Consolas" w:hAnsi="Consolas" w:cs="Consolas"/>
          <w:b/>
          <w:color w:val="A31515"/>
          <w:sz w:val="19"/>
          <w:szCs w:val="19"/>
          <w:lang w:val="en-US"/>
        </w:rPr>
        <w:t>cmn:CreateEvent</w:t>
      </w:r>
      <w:r w:rsidRPr="006040BC">
        <w:rPr>
          <w:rFonts w:ascii="Consolas" w:hAnsi="Consolas" w:cs="Consolas"/>
          <w:b/>
          <w:color w:val="0000FF"/>
          <w:sz w:val="19"/>
          <w:szCs w:val="19"/>
          <w:lang w:val="en-US"/>
        </w:rPr>
        <w:t>&gt;</w:t>
      </w:r>
    </w:p>
    <w:p w14:paraId="371BF5B0" w14:textId="77777777" w:rsidR="00C34415" w:rsidRDefault="00C34415" w:rsidP="00C34415">
      <w:pPr>
        <w:autoSpaceDE w:val="0"/>
        <w:autoSpaceDN w:val="0"/>
        <w:adjustRightInd w:val="0"/>
        <w:spacing w:after="0" w:line="240" w:lineRule="auto"/>
        <w:rPr>
          <w:rFonts w:ascii="Consolas" w:hAnsi="Consolas" w:cs="Consolas"/>
          <w:sz w:val="19"/>
          <w:szCs w:val="19"/>
        </w:rPr>
      </w:pPr>
      <w:r w:rsidRPr="00403417">
        <w:rPr>
          <w:rFonts w:ascii="Consolas" w:hAnsi="Consolas" w:cs="Consolas"/>
          <w:color w:val="0000FF"/>
          <w:sz w:val="19"/>
          <w:szCs w:val="19"/>
          <w:lang w:val="en-US"/>
        </w:rPr>
        <w:t xml:space="preserve">    </w:t>
      </w:r>
      <w:r>
        <w:rPr>
          <w:rFonts w:ascii="Consolas" w:hAnsi="Consolas" w:cs="Consolas"/>
          <w:color w:val="0000FF"/>
          <w:sz w:val="19"/>
          <w:szCs w:val="19"/>
        </w:rPr>
        <w:t>&lt;</w:t>
      </w:r>
      <w:r>
        <w:rPr>
          <w:rFonts w:ascii="Consolas" w:hAnsi="Consolas" w:cs="Consolas"/>
          <w:color w:val="A31515"/>
          <w:sz w:val="19"/>
          <w:szCs w:val="19"/>
        </w:rPr>
        <w:t>dagi:Kommuneinddeling</w:t>
      </w:r>
      <w:r>
        <w:rPr>
          <w:rFonts w:ascii="Consolas" w:hAnsi="Consolas" w:cs="Consolas"/>
          <w:color w:val="0000FF"/>
          <w:sz w:val="19"/>
          <w:szCs w:val="19"/>
        </w:rPr>
        <w:t>&gt;</w:t>
      </w:r>
    </w:p>
    <w:p w14:paraId="46AD318F"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dagi:objectid</w:t>
      </w:r>
      <w:r>
        <w:rPr>
          <w:rFonts w:ascii="Consolas" w:hAnsi="Consolas" w:cs="Consolas"/>
          <w:color w:val="0000FF"/>
          <w:sz w:val="19"/>
          <w:szCs w:val="19"/>
        </w:rPr>
        <w:t>&gt;</w:t>
      </w:r>
      <w:r>
        <w:rPr>
          <w:rFonts w:ascii="Consolas" w:hAnsi="Consolas" w:cs="Consolas"/>
          <w:sz w:val="19"/>
          <w:szCs w:val="19"/>
        </w:rPr>
        <w:t>10059189</w:t>
      </w:r>
      <w:r>
        <w:rPr>
          <w:rFonts w:ascii="Consolas" w:hAnsi="Consolas" w:cs="Consolas"/>
          <w:color w:val="0000FF"/>
          <w:sz w:val="19"/>
          <w:szCs w:val="19"/>
        </w:rPr>
        <w:t>&lt;/</w:t>
      </w:r>
      <w:r>
        <w:rPr>
          <w:rFonts w:ascii="Consolas" w:hAnsi="Consolas" w:cs="Consolas"/>
          <w:color w:val="A31515"/>
          <w:sz w:val="19"/>
          <w:szCs w:val="19"/>
        </w:rPr>
        <w:t>dagi:objectid</w:t>
      </w:r>
      <w:r>
        <w:rPr>
          <w:rFonts w:ascii="Consolas" w:hAnsi="Consolas" w:cs="Consolas"/>
          <w:color w:val="0000FF"/>
          <w:sz w:val="19"/>
          <w:szCs w:val="19"/>
        </w:rPr>
        <w:t>&gt;</w:t>
      </w:r>
    </w:p>
    <w:p w14:paraId="7D5325DE"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dagi:registreringTil</w:t>
      </w:r>
      <w:r>
        <w:rPr>
          <w:rFonts w:ascii="Consolas" w:hAnsi="Consolas" w:cs="Consolas"/>
          <w:color w:val="0000FF"/>
          <w:sz w:val="19"/>
          <w:szCs w:val="19"/>
        </w:rPr>
        <w:t>&gt;</w:t>
      </w:r>
      <w:r>
        <w:rPr>
          <w:rFonts w:ascii="Consolas" w:hAnsi="Consolas" w:cs="Consolas"/>
          <w:sz w:val="19"/>
          <w:szCs w:val="19"/>
        </w:rPr>
        <w:t>2016-08-07T02:10:00.000000</w:t>
      </w:r>
      <w:r>
        <w:rPr>
          <w:rFonts w:ascii="Consolas" w:hAnsi="Consolas" w:cs="Consolas"/>
          <w:color w:val="0000FF"/>
          <w:sz w:val="19"/>
          <w:szCs w:val="19"/>
        </w:rPr>
        <w:t>&lt;/</w:t>
      </w:r>
      <w:r>
        <w:rPr>
          <w:rFonts w:ascii="Consolas" w:hAnsi="Consolas" w:cs="Consolas"/>
          <w:color w:val="A31515"/>
          <w:sz w:val="19"/>
          <w:szCs w:val="19"/>
        </w:rPr>
        <w:t>dagi:registreringTil</w:t>
      </w:r>
      <w:r>
        <w:rPr>
          <w:rFonts w:ascii="Consolas" w:hAnsi="Consolas" w:cs="Consolas"/>
          <w:color w:val="0000FF"/>
          <w:sz w:val="19"/>
          <w:szCs w:val="19"/>
        </w:rPr>
        <w:t>&gt;</w:t>
      </w:r>
    </w:p>
    <w:p w14:paraId="79E0BD91" w14:textId="77777777" w:rsidR="00C34415" w:rsidRDefault="00C34415" w:rsidP="00C34415">
      <w:pPr>
        <w:autoSpaceDE w:val="0"/>
        <w:autoSpaceDN w:val="0"/>
        <w:adjustRightInd w:val="0"/>
        <w:spacing w:after="0" w:line="240" w:lineRule="auto"/>
        <w:rPr>
          <w:rFonts w:ascii="Consolas" w:hAnsi="Consolas" w:cs="Consolas"/>
          <w:sz w:val="19"/>
          <w:szCs w:val="19"/>
        </w:rPr>
      </w:pPr>
      <w:r w:rsidRPr="007629F5">
        <w:rPr>
          <w:rFonts w:ascii="Consolas" w:hAnsi="Consolas" w:cs="Consolas"/>
          <w:color w:val="0000FF"/>
          <w:sz w:val="19"/>
          <w:szCs w:val="19"/>
        </w:rPr>
        <w:t xml:space="preserve">    </w:t>
      </w:r>
      <w:r>
        <w:rPr>
          <w:rFonts w:ascii="Consolas" w:hAnsi="Consolas" w:cs="Consolas"/>
          <w:color w:val="0000FF"/>
          <w:sz w:val="19"/>
          <w:szCs w:val="19"/>
        </w:rPr>
        <w:t>&lt;/</w:t>
      </w:r>
      <w:r>
        <w:rPr>
          <w:rFonts w:ascii="Consolas" w:hAnsi="Consolas" w:cs="Consolas"/>
          <w:color w:val="A31515"/>
          <w:sz w:val="19"/>
          <w:szCs w:val="19"/>
        </w:rPr>
        <w:t>dagi:Kommuneinddeling</w:t>
      </w:r>
      <w:r>
        <w:rPr>
          <w:rFonts w:ascii="Consolas" w:hAnsi="Consolas" w:cs="Consolas"/>
          <w:color w:val="0000FF"/>
          <w:sz w:val="19"/>
          <w:szCs w:val="19"/>
        </w:rPr>
        <w:t>&gt;</w:t>
      </w:r>
    </w:p>
    <w:p w14:paraId="3DD5508C"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cmn:DataEntity</w:t>
      </w:r>
      <w:r>
        <w:rPr>
          <w:rFonts w:ascii="Consolas" w:hAnsi="Consolas" w:cs="Consolas"/>
          <w:color w:val="0000FF"/>
          <w:sz w:val="19"/>
          <w:szCs w:val="19"/>
        </w:rPr>
        <w:t>&gt;</w:t>
      </w:r>
    </w:p>
    <w:p w14:paraId="3B7FE1DA"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cmn:Data</w:t>
      </w:r>
      <w:r>
        <w:rPr>
          <w:rFonts w:ascii="Consolas" w:hAnsi="Consolas" w:cs="Consolas"/>
          <w:color w:val="0000FF"/>
          <w:sz w:val="19"/>
          <w:szCs w:val="19"/>
        </w:rPr>
        <w:t>&gt;</w:t>
      </w:r>
    </w:p>
    <w:p w14:paraId="34083D9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cmn:DatafordelerDataDelivery</w:t>
      </w:r>
      <w:r>
        <w:rPr>
          <w:rFonts w:ascii="Consolas" w:hAnsi="Consolas" w:cs="Consolas"/>
          <w:color w:val="0000FF"/>
          <w:sz w:val="19"/>
          <w:szCs w:val="19"/>
        </w:rPr>
        <w:t>&gt;</w:t>
      </w:r>
    </w:p>
    <w:p w14:paraId="3B308C92" w14:textId="77777777" w:rsidR="00C34415" w:rsidRDefault="00C34415" w:rsidP="00C34415">
      <w:pPr>
        <w:autoSpaceDE w:val="0"/>
        <w:autoSpaceDN w:val="0"/>
        <w:adjustRightInd w:val="0"/>
        <w:spacing w:after="0" w:line="240" w:lineRule="auto"/>
        <w:rPr>
          <w:rFonts w:ascii="Consolas" w:hAnsi="Consolas" w:cs="Consolas"/>
          <w:sz w:val="19"/>
          <w:szCs w:val="19"/>
        </w:rPr>
      </w:pPr>
    </w:p>
    <w:p w14:paraId="508DA364" w14:textId="77777777" w:rsidR="00C34415" w:rsidRDefault="00C34415" w:rsidP="00C34415">
      <w:r w:rsidRPr="00A5758C">
        <w:t>Den eksisterend</w:t>
      </w:r>
      <w:r>
        <w:t xml:space="preserve">e række bliver opdateret og gjort historisk (man siger også, at rækken bliver afregistreret) – dette skal ikke udløse en hændelse. Oprettelsen af en ny række med opdateret data bliver derimod brugt til at trigge dannelse af en datanær hændelse ved at angive elementet </w:t>
      </w:r>
      <w:r w:rsidRPr="006040BC">
        <w:rPr>
          <w:i/>
        </w:rPr>
        <w:t>&lt;CreateEvent&gt;</w:t>
      </w:r>
      <w:r>
        <w:t xml:space="preserve"> med værdien </w:t>
      </w:r>
      <w:r w:rsidRPr="006040BC">
        <w:rPr>
          <w:i/>
        </w:rPr>
        <w:t>UpdateEvent</w:t>
      </w:r>
      <w:r>
        <w:t>. Da der set fra et forretningsmæssigt perspektiv er tale om en opdatering af data, dannes der en Update-hændelse.</w:t>
      </w:r>
    </w:p>
    <w:p w14:paraId="64C211D0" w14:textId="77777777" w:rsidR="00C34415" w:rsidRPr="00A5758C" w:rsidRDefault="00C34415" w:rsidP="00C34415">
      <w:r>
        <w:t>Dette er et eksempel på, at typen af den datanære hændelse ikke er bestemt af databaseoperationen, men at det alene er registeret, der styrer beskedtypen ved et element i opdateringen.</w:t>
      </w:r>
    </w:p>
    <w:p w14:paraId="04323447" w14:textId="77777777" w:rsidR="00C34415" w:rsidRDefault="00C34415" w:rsidP="00C34415">
      <w:r>
        <w:lastRenderedPageBreak/>
        <w:t xml:space="preserve">Der dannes en datanær hændelsesbesked med beskedtypen </w:t>
      </w:r>
      <w:r w:rsidRPr="006040BC">
        <w:rPr>
          <w:i/>
        </w:rPr>
        <w:t>KommuneInddelingUpdate</w:t>
      </w:r>
      <w:r>
        <w:t>. Det er i forvejen konfigureret, hvilke informationer, der skal fyldes i en hændelsesbesked af denne type. Informationerne hentes typisk fra dataopdateringen selv.</w:t>
      </w:r>
    </w:p>
    <w:p w14:paraId="150C47DC" w14:textId="77777777" w:rsidR="00C34415" w:rsidRDefault="00C34415" w:rsidP="00C34415">
      <w:r>
        <w:t xml:space="preserve">Dataopdateringer kan indeholde oplysninger, som ikke er en del af de data, der gemmes og udstilles af datafordeleren, men som udelukkende benyttes til at danne hændelsesbeskeder. Elementet </w:t>
      </w:r>
      <w:r>
        <w:rPr>
          <w:i/>
        </w:rPr>
        <w:t>f</w:t>
      </w:r>
      <w:r w:rsidRPr="00DD677A">
        <w:rPr>
          <w:i/>
        </w:rPr>
        <w:t>eltliste</w:t>
      </w:r>
      <w:r>
        <w:t xml:space="preserve"> i dataopdateringen indeholder en liste af navne på felter, som er ændret ved dataopdateringen. Ved ændring af geometrien for en kommune, indeholder opdateringen ”geometri” i elementet feltliste.</w:t>
      </w:r>
    </w:p>
    <w:p w14:paraId="132D8204" w14:textId="77777777" w:rsidR="00C34415" w:rsidRDefault="00C34415" w:rsidP="00C34415">
      <w:r>
        <w:t>Som dataanvender skal man i forvejen have sat et abonnement op for at få den hændelsesbesked, der bliver dannet. Hvis man i sit abonnement har valgt at hente hændelsesbeskeder (PULL-scenariet), vil hændelsesbeskeden blive gjort tilgængelig i en RESTful tjeneste med følgende signatur:</w:t>
      </w:r>
    </w:p>
    <w:p w14:paraId="53E184AE" w14:textId="77777777" w:rsidR="00C34415" w:rsidRDefault="0071796E" w:rsidP="00C34415">
      <w:hyperlink r:id="rId9" w:history="1">
        <w:r w:rsidR="00C34415" w:rsidRPr="00505C86">
          <w:rPr>
            <w:rStyle w:val="Hyperlink"/>
          </w:rPr>
          <w:t>https://services.datafordeler.dk/system/EventMessages/1.0.0/custom?datefrom=2016-10-06&amp;dateto=2016-10-07&amp;format=json&amp;username=xxx&amp;password=yyy</w:t>
        </w:r>
      </w:hyperlink>
    </w:p>
    <w:p w14:paraId="0DABEE04" w14:textId="77777777" w:rsidR="00C34415" w:rsidRDefault="00C34415" w:rsidP="00C34415">
      <w:r>
        <w:t>Ved at kalde tjenesten, kan man hente hændelsesbeskederne for en given periode for de abonnementer, der er sat op for dataanvenderen. Det er først her, at dataanvenderen kommer i kontakt med hændelserne – dataopdateringerne fra registeret til datafordeleren er ikke direkte synlige for dataanvenderen, men bliver afspejlet i de genererede hændelser.</w:t>
      </w:r>
    </w:p>
    <w:p w14:paraId="17D6CB06" w14:textId="77777777" w:rsidR="00C34415" w:rsidRDefault="00C34415" w:rsidP="00C34415">
      <w:r>
        <w:t>En hændelsesbesked dannet ud fra opdateringen i eksemplet kunne se ud som følger (eksemplet er forkortet af hensyn til overskuelighed og kan afvige fra den endelige implementering):</w:t>
      </w:r>
    </w:p>
    <w:p w14:paraId="2637682B" w14:textId="77777777" w:rsidR="00C34415" w:rsidRPr="007629F5" w:rsidRDefault="00C34415" w:rsidP="00C34415">
      <w:pPr>
        <w:autoSpaceDE w:val="0"/>
        <w:autoSpaceDN w:val="0"/>
        <w:adjustRightInd w:val="0"/>
        <w:spacing w:after="0" w:line="240" w:lineRule="auto"/>
        <w:rPr>
          <w:rFonts w:ascii="Consolas" w:hAnsi="Consolas" w:cs="Consolas"/>
          <w:sz w:val="19"/>
          <w:szCs w:val="19"/>
        </w:rPr>
      </w:pPr>
      <w:r w:rsidRPr="00032E86">
        <w:rPr>
          <w:rFonts w:ascii="Consolas" w:hAnsi="Consolas" w:cs="Consolas"/>
          <w:color w:val="0000FF"/>
          <w:sz w:val="19"/>
          <w:szCs w:val="19"/>
        </w:rPr>
        <w:t xml:space="preserve">      </w:t>
      </w:r>
      <w:r w:rsidRPr="007629F5">
        <w:rPr>
          <w:rFonts w:ascii="Consolas" w:hAnsi="Consolas" w:cs="Consolas"/>
          <w:color w:val="0000FF"/>
          <w:sz w:val="19"/>
          <w:szCs w:val="19"/>
        </w:rPr>
        <w:t>&lt;?</w:t>
      </w:r>
      <w:r w:rsidRPr="007629F5">
        <w:rPr>
          <w:rFonts w:ascii="Consolas" w:hAnsi="Consolas" w:cs="Consolas"/>
          <w:color w:val="A31515"/>
          <w:sz w:val="19"/>
          <w:szCs w:val="19"/>
        </w:rPr>
        <w:t>xml</w:t>
      </w:r>
      <w:r w:rsidRPr="007629F5">
        <w:rPr>
          <w:rFonts w:ascii="Consolas" w:hAnsi="Consolas" w:cs="Consolas"/>
          <w:color w:val="0000FF"/>
          <w:sz w:val="19"/>
          <w:szCs w:val="19"/>
        </w:rPr>
        <w:t xml:space="preserve"> </w:t>
      </w:r>
      <w:r w:rsidRPr="007629F5">
        <w:rPr>
          <w:rFonts w:ascii="Consolas" w:hAnsi="Consolas" w:cs="Consolas"/>
          <w:color w:val="FF0000"/>
          <w:sz w:val="19"/>
          <w:szCs w:val="19"/>
        </w:rPr>
        <w:t>version</w:t>
      </w:r>
      <w:r w:rsidRPr="007629F5">
        <w:rPr>
          <w:rFonts w:ascii="Consolas" w:hAnsi="Consolas" w:cs="Consolas"/>
          <w:color w:val="0000FF"/>
          <w:sz w:val="19"/>
          <w:szCs w:val="19"/>
        </w:rPr>
        <w:t>=</w:t>
      </w:r>
      <w:r w:rsidRPr="007629F5">
        <w:rPr>
          <w:rFonts w:ascii="Consolas" w:hAnsi="Consolas" w:cs="Consolas"/>
          <w:sz w:val="19"/>
          <w:szCs w:val="19"/>
        </w:rPr>
        <w:t>"</w:t>
      </w:r>
      <w:r w:rsidRPr="007629F5">
        <w:rPr>
          <w:rFonts w:ascii="Consolas" w:hAnsi="Consolas" w:cs="Consolas"/>
          <w:color w:val="0000FF"/>
          <w:sz w:val="19"/>
          <w:szCs w:val="19"/>
        </w:rPr>
        <w:t>1.0</w:t>
      </w:r>
      <w:r w:rsidRPr="007629F5">
        <w:rPr>
          <w:rFonts w:ascii="Consolas" w:hAnsi="Consolas" w:cs="Consolas"/>
          <w:sz w:val="19"/>
          <w:szCs w:val="19"/>
        </w:rPr>
        <w:t>"</w:t>
      </w:r>
      <w:r w:rsidRPr="007629F5">
        <w:rPr>
          <w:rFonts w:ascii="Consolas" w:hAnsi="Consolas" w:cs="Consolas"/>
          <w:color w:val="0000FF"/>
          <w:sz w:val="19"/>
          <w:szCs w:val="19"/>
        </w:rPr>
        <w:t xml:space="preserve"> </w:t>
      </w:r>
      <w:r w:rsidRPr="007629F5">
        <w:rPr>
          <w:rFonts w:ascii="Consolas" w:hAnsi="Consolas" w:cs="Consolas"/>
          <w:color w:val="FF0000"/>
          <w:sz w:val="19"/>
          <w:szCs w:val="19"/>
        </w:rPr>
        <w:t>encoding</w:t>
      </w:r>
      <w:r w:rsidRPr="007629F5">
        <w:rPr>
          <w:rFonts w:ascii="Consolas" w:hAnsi="Consolas" w:cs="Consolas"/>
          <w:color w:val="0000FF"/>
          <w:sz w:val="19"/>
          <w:szCs w:val="19"/>
        </w:rPr>
        <w:t>=</w:t>
      </w:r>
      <w:r w:rsidRPr="007629F5">
        <w:rPr>
          <w:rFonts w:ascii="Consolas" w:hAnsi="Consolas" w:cs="Consolas"/>
          <w:sz w:val="19"/>
          <w:szCs w:val="19"/>
        </w:rPr>
        <w:t>"</w:t>
      </w:r>
      <w:r w:rsidRPr="007629F5">
        <w:rPr>
          <w:rFonts w:ascii="Consolas" w:hAnsi="Consolas" w:cs="Consolas"/>
          <w:color w:val="0000FF"/>
          <w:sz w:val="19"/>
          <w:szCs w:val="19"/>
        </w:rPr>
        <w:t>utf-16</w:t>
      </w:r>
      <w:r w:rsidRPr="007629F5">
        <w:rPr>
          <w:rFonts w:ascii="Consolas" w:hAnsi="Consolas" w:cs="Consolas"/>
          <w:sz w:val="19"/>
          <w:szCs w:val="19"/>
        </w:rPr>
        <w:t>"</w:t>
      </w:r>
      <w:r w:rsidRPr="007629F5">
        <w:rPr>
          <w:rFonts w:ascii="Consolas" w:hAnsi="Consolas" w:cs="Consolas"/>
          <w:color w:val="0000FF"/>
          <w:sz w:val="19"/>
          <w:szCs w:val="19"/>
        </w:rPr>
        <w:t>?&gt;</w:t>
      </w:r>
    </w:p>
    <w:p w14:paraId="36A3FBEF" w14:textId="77777777" w:rsidR="00C34415" w:rsidRDefault="00C34415" w:rsidP="00C34415">
      <w:pPr>
        <w:autoSpaceDE w:val="0"/>
        <w:autoSpaceDN w:val="0"/>
        <w:adjustRightInd w:val="0"/>
        <w:spacing w:after="0" w:line="240" w:lineRule="auto"/>
        <w:rPr>
          <w:rFonts w:ascii="Consolas" w:hAnsi="Consolas" w:cs="Consolas"/>
          <w:sz w:val="19"/>
          <w:szCs w:val="19"/>
        </w:rPr>
      </w:pPr>
      <w:r w:rsidRPr="007629F5">
        <w:rPr>
          <w:rFonts w:ascii="Consolas" w:hAnsi="Consolas" w:cs="Consolas"/>
          <w:color w:val="0000FF"/>
          <w:sz w:val="19"/>
          <w:szCs w:val="19"/>
        </w:rPr>
        <w:t xml:space="preserve">      </w:t>
      </w:r>
      <w:r>
        <w:rPr>
          <w:rFonts w:ascii="Consolas" w:hAnsi="Consolas" w:cs="Consolas"/>
          <w:color w:val="0000FF"/>
          <w:sz w:val="19"/>
          <w:szCs w:val="19"/>
        </w:rPr>
        <w:t>&lt;</w:t>
      </w:r>
      <w:r>
        <w:rPr>
          <w:rFonts w:ascii="Consolas" w:hAnsi="Consolas" w:cs="Consolas"/>
          <w:color w:val="A31515"/>
          <w:sz w:val="19"/>
          <w:szCs w:val="19"/>
        </w:rPr>
        <w:t>Haendelsesbesked</w:t>
      </w:r>
      <w:r>
        <w:rPr>
          <w:rFonts w:ascii="Consolas" w:hAnsi="Consolas" w:cs="Consolas"/>
          <w:color w:val="0000FF"/>
          <w:sz w:val="19"/>
          <w:szCs w:val="19"/>
        </w:rPr>
        <w:t xml:space="preserve"> </w:t>
      </w:r>
      <w:r>
        <w:rPr>
          <w:rFonts w:ascii="Consolas" w:hAnsi="Consolas" w:cs="Consolas"/>
          <w:color w:val="FF0000"/>
          <w:sz w:val="19"/>
          <w:szCs w:val="19"/>
        </w:rPr>
        <w:t>xmlns:urn</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urn:dk:grunddata:1.0.0</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urn</w:t>
      </w:r>
      <w:r>
        <w:rPr>
          <w:rFonts w:ascii="Consolas" w:hAnsi="Consolas" w:cs="Consolas"/>
          <w:sz w:val="19"/>
          <w:szCs w:val="19"/>
        </w:rPr>
        <w:t>"</w:t>
      </w:r>
      <w:r>
        <w:rPr>
          <w:rFonts w:ascii="Consolas" w:hAnsi="Consolas" w:cs="Consolas"/>
          <w:color w:val="0000FF"/>
          <w:sz w:val="19"/>
          <w:szCs w:val="19"/>
        </w:rPr>
        <w:t>&gt;</w:t>
      </w:r>
    </w:p>
    <w:p w14:paraId="4C04D026"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Beskedversion</w:t>
      </w:r>
      <w:r>
        <w:rPr>
          <w:rFonts w:ascii="Consolas" w:hAnsi="Consolas" w:cs="Consolas"/>
          <w:color w:val="0000FF"/>
          <w:sz w:val="19"/>
          <w:szCs w:val="19"/>
        </w:rPr>
        <w:t>&gt;</w:t>
      </w:r>
      <w:r>
        <w:rPr>
          <w:rFonts w:ascii="Consolas" w:hAnsi="Consolas" w:cs="Consolas"/>
          <w:sz w:val="19"/>
          <w:szCs w:val="19"/>
        </w:rPr>
        <w:t>1.0</w:t>
      </w:r>
      <w:r>
        <w:rPr>
          <w:rFonts w:ascii="Consolas" w:hAnsi="Consolas" w:cs="Consolas"/>
          <w:color w:val="0000FF"/>
          <w:sz w:val="19"/>
          <w:szCs w:val="19"/>
        </w:rPr>
        <w:t>&lt;/</w:t>
      </w:r>
      <w:r>
        <w:rPr>
          <w:rFonts w:ascii="Consolas" w:hAnsi="Consolas" w:cs="Consolas"/>
          <w:color w:val="A31515"/>
          <w:sz w:val="19"/>
          <w:szCs w:val="19"/>
        </w:rPr>
        <w:t>Beskedversion</w:t>
      </w:r>
      <w:r>
        <w:rPr>
          <w:rFonts w:ascii="Consolas" w:hAnsi="Consolas" w:cs="Consolas"/>
          <w:color w:val="0000FF"/>
          <w:sz w:val="19"/>
          <w:szCs w:val="19"/>
        </w:rPr>
        <w:t>&gt;</w:t>
      </w:r>
    </w:p>
    <w:p w14:paraId="6FB210DA"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BeskedId</w:t>
      </w:r>
      <w:r>
        <w:rPr>
          <w:rFonts w:ascii="Consolas" w:hAnsi="Consolas" w:cs="Consolas"/>
          <w:color w:val="0000FF"/>
          <w:sz w:val="19"/>
          <w:szCs w:val="19"/>
        </w:rPr>
        <w:t>&gt;</w:t>
      </w:r>
      <w:r>
        <w:rPr>
          <w:rFonts w:ascii="Consolas" w:hAnsi="Consolas" w:cs="Consolas"/>
          <w:sz w:val="19"/>
          <w:szCs w:val="19"/>
        </w:rPr>
        <w:t>f90c19c0-39da-45f2-9093-fd6afe4335ca</w:t>
      </w:r>
      <w:r>
        <w:rPr>
          <w:rFonts w:ascii="Consolas" w:hAnsi="Consolas" w:cs="Consolas"/>
          <w:color w:val="0000FF"/>
          <w:sz w:val="19"/>
          <w:szCs w:val="19"/>
        </w:rPr>
        <w:t>&lt;/</w:t>
      </w:r>
      <w:r>
        <w:rPr>
          <w:rFonts w:ascii="Consolas" w:hAnsi="Consolas" w:cs="Consolas"/>
          <w:color w:val="A31515"/>
          <w:sz w:val="19"/>
          <w:szCs w:val="19"/>
        </w:rPr>
        <w:t>BeskedId</w:t>
      </w:r>
      <w:r>
        <w:rPr>
          <w:rFonts w:ascii="Consolas" w:hAnsi="Consolas" w:cs="Consolas"/>
          <w:color w:val="0000FF"/>
          <w:sz w:val="19"/>
          <w:szCs w:val="19"/>
        </w:rPr>
        <w:t>&gt;</w:t>
      </w:r>
    </w:p>
    <w:p w14:paraId="1D3D6D3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Beskedkuvert</w:t>
      </w:r>
      <w:r>
        <w:rPr>
          <w:rFonts w:ascii="Consolas" w:hAnsi="Consolas" w:cs="Consolas"/>
          <w:color w:val="0000FF"/>
          <w:sz w:val="19"/>
          <w:szCs w:val="19"/>
        </w:rPr>
        <w:t>&gt;</w:t>
      </w:r>
    </w:p>
    <w:p w14:paraId="5894822B"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Filtreringsdata</w:t>
      </w:r>
      <w:r>
        <w:rPr>
          <w:rFonts w:ascii="Consolas" w:hAnsi="Consolas" w:cs="Consolas"/>
          <w:color w:val="0000FF"/>
          <w:sz w:val="19"/>
          <w:szCs w:val="19"/>
        </w:rPr>
        <w:t>&gt;</w:t>
      </w:r>
    </w:p>
    <w:p w14:paraId="545290A0"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Beskedtype</w:t>
      </w:r>
      <w:r>
        <w:rPr>
          <w:rFonts w:ascii="Consolas" w:hAnsi="Consolas" w:cs="Consolas"/>
          <w:color w:val="0000FF"/>
          <w:sz w:val="19"/>
          <w:szCs w:val="19"/>
        </w:rPr>
        <w:t>&gt;</w:t>
      </w:r>
      <w:r>
        <w:rPr>
          <w:rFonts w:ascii="Consolas" w:hAnsi="Consolas" w:cs="Consolas"/>
          <w:sz w:val="19"/>
          <w:szCs w:val="19"/>
        </w:rPr>
        <w:t>KommuneinddelingUpdate</w:t>
      </w:r>
      <w:r>
        <w:rPr>
          <w:rFonts w:ascii="Consolas" w:hAnsi="Consolas" w:cs="Consolas"/>
          <w:color w:val="0000FF"/>
          <w:sz w:val="19"/>
          <w:szCs w:val="19"/>
        </w:rPr>
        <w:t>&lt;/</w:t>
      </w:r>
      <w:r>
        <w:rPr>
          <w:rFonts w:ascii="Consolas" w:hAnsi="Consolas" w:cs="Consolas"/>
          <w:color w:val="A31515"/>
          <w:sz w:val="19"/>
          <w:szCs w:val="19"/>
        </w:rPr>
        <w:t>Beskedtype</w:t>
      </w:r>
      <w:r>
        <w:rPr>
          <w:rFonts w:ascii="Consolas" w:hAnsi="Consolas" w:cs="Consolas"/>
          <w:color w:val="0000FF"/>
          <w:sz w:val="19"/>
          <w:szCs w:val="19"/>
        </w:rPr>
        <w:t>&gt;</w:t>
      </w:r>
    </w:p>
    <w:p w14:paraId="7E831E44"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BeskedansvarligAktoer</w:t>
      </w:r>
      <w:r>
        <w:rPr>
          <w:rFonts w:ascii="Consolas" w:hAnsi="Consolas" w:cs="Consolas"/>
          <w:color w:val="0000FF"/>
          <w:sz w:val="19"/>
          <w:szCs w:val="19"/>
        </w:rPr>
        <w:t xml:space="preserve"> /&gt;</w:t>
      </w:r>
    </w:p>
    <w:p w14:paraId="072D163C"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RelateretObjekt</w:t>
      </w:r>
      <w:r>
        <w:rPr>
          <w:rFonts w:ascii="Consolas" w:hAnsi="Consolas" w:cs="Consolas"/>
          <w:color w:val="0000FF"/>
          <w:sz w:val="19"/>
          <w:szCs w:val="19"/>
        </w:rPr>
        <w:t xml:space="preserve"> /&gt;</w:t>
      </w:r>
    </w:p>
    <w:p w14:paraId="67BAB51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Objektregistrering</w:t>
      </w:r>
      <w:r>
        <w:rPr>
          <w:rFonts w:ascii="Consolas" w:hAnsi="Consolas" w:cs="Consolas"/>
          <w:color w:val="0000FF"/>
          <w:sz w:val="19"/>
          <w:szCs w:val="19"/>
        </w:rPr>
        <w:t>&gt;</w:t>
      </w:r>
    </w:p>
    <w:p w14:paraId="00C31805"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Registreringsaktoer</w:t>
      </w:r>
      <w:r>
        <w:rPr>
          <w:rFonts w:ascii="Consolas" w:hAnsi="Consolas" w:cs="Consolas"/>
          <w:color w:val="0000FF"/>
          <w:sz w:val="19"/>
          <w:szCs w:val="19"/>
        </w:rPr>
        <w:t>&gt;</w:t>
      </w:r>
      <w:r>
        <w:rPr>
          <w:rFonts w:ascii="Consolas" w:hAnsi="Consolas" w:cs="Consolas"/>
          <w:sz w:val="19"/>
          <w:szCs w:val="19"/>
        </w:rPr>
        <w:t>Systemetablering</w:t>
      </w:r>
      <w:r>
        <w:rPr>
          <w:rFonts w:ascii="Consolas" w:hAnsi="Consolas" w:cs="Consolas"/>
          <w:color w:val="0000FF"/>
          <w:sz w:val="19"/>
          <w:szCs w:val="19"/>
        </w:rPr>
        <w:t>&lt;/</w:t>
      </w:r>
      <w:r>
        <w:rPr>
          <w:rFonts w:ascii="Consolas" w:hAnsi="Consolas" w:cs="Consolas"/>
          <w:color w:val="A31515"/>
          <w:sz w:val="19"/>
          <w:szCs w:val="19"/>
        </w:rPr>
        <w:t>Registreringsaktoer</w:t>
      </w:r>
      <w:r>
        <w:rPr>
          <w:rFonts w:ascii="Consolas" w:hAnsi="Consolas" w:cs="Consolas"/>
          <w:color w:val="0000FF"/>
          <w:sz w:val="19"/>
          <w:szCs w:val="19"/>
        </w:rPr>
        <w:t>&gt;</w:t>
      </w:r>
    </w:p>
    <w:p w14:paraId="577D1C4E"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Registreringstid</w:t>
      </w:r>
      <w:r>
        <w:rPr>
          <w:rFonts w:ascii="Consolas" w:hAnsi="Consolas" w:cs="Consolas"/>
          <w:color w:val="0000FF"/>
          <w:sz w:val="19"/>
          <w:szCs w:val="19"/>
        </w:rPr>
        <w:t>&gt;</w:t>
      </w:r>
      <w:r>
        <w:rPr>
          <w:rFonts w:ascii="Consolas" w:hAnsi="Consolas" w:cs="Consolas"/>
          <w:sz w:val="19"/>
          <w:szCs w:val="19"/>
        </w:rPr>
        <w:t>2016-08-07T02:10:00.000000</w:t>
      </w:r>
      <w:r>
        <w:rPr>
          <w:rFonts w:ascii="Consolas" w:hAnsi="Consolas" w:cs="Consolas"/>
          <w:color w:val="0000FF"/>
          <w:sz w:val="19"/>
          <w:szCs w:val="19"/>
        </w:rPr>
        <w:t>&lt;/</w:t>
      </w:r>
      <w:r>
        <w:rPr>
          <w:rFonts w:ascii="Consolas" w:hAnsi="Consolas" w:cs="Consolas"/>
          <w:color w:val="A31515"/>
          <w:sz w:val="19"/>
          <w:szCs w:val="19"/>
        </w:rPr>
        <w:t>Registreringstid</w:t>
      </w:r>
      <w:r>
        <w:rPr>
          <w:rFonts w:ascii="Consolas" w:hAnsi="Consolas" w:cs="Consolas"/>
          <w:color w:val="0000FF"/>
          <w:sz w:val="19"/>
          <w:szCs w:val="19"/>
        </w:rPr>
        <w:t>&gt;</w:t>
      </w:r>
    </w:p>
    <w:p w14:paraId="75B3C7C8"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Status</w:t>
      </w:r>
      <w:r>
        <w:rPr>
          <w:rFonts w:ascii="Consolas" w:hAnsi="Consolas" w:cs="Consolas"/>
          <w:color w:val="0000FF"/>
          <w:sz w:val="19"/>
          <w:szCs w:val="19"/>
        </w:rPr>
        <w:t>&gt;</w:t>
      </w:r>
      <w:r>
        <w:rPr>
          <w:rFonts w:ascii="Consolas" w:hAnsi="Consolas" w:cs="Consolas"/>
          <w:sz w:val="19"/>
          <w:szCs w:val="19"/>
        </w:rPr>
        <w:t>vedtaget</w:t>
      </w:r>
      <w:r>
        <w:rPr>
          <w:rFonts w:ascii="Consolas" w:hAnsi="Consolas" w:cs="Consolas"/>
          <w:color w:val="0000FF"/>
          <w:sz w:val="19"/>
          <w:szCs w:val="19"/>
        </w:rPr>
        <w:t>&lt;/</w:t>
      </w:r>
      <w:r>
        <w:rPr>
          <w:rFonts w:ascii="Consolas" w:hAnsi="Consolas" w:cs="Consolas"/>
          <w:color w:val="A31515"/>
          <w:sz w:val="19"/>
          <w:szCs w:val="19"/>
        </w:rPr>
        <w:t>Status</w:t>
      </w:r>
      <w:r>
        <w:rPr>
          <w:rFonts w:ascii="Consolas" w:hAnsi="Consolas" w:cs="Consolas"/>
          <w:color w:val="0000FF"/>
          <w:sz w:val="19"/>
          <w:szCs w:val="19"/>
        </w:rPr>
        <w:t>&gt;</w:t>
      </w:r>
    </w:p>
    <w:p w14:paraId="0D043B18"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ObjektansvarligAktoer</w:t>
      </w:r>
      <w:r>
        <w:rPr>
          <w:rFonts w:ascii="Consolas" w:hAnsi="Consolas" w:cs="Consolas"/>
          <w:color w:val="0000FF"/>
          <w:sz w:val="19"/>
          <w:szCs w:val="19"/>
        </w:rPr>
        <w:t>&gt;</w:t>
      </w:r>
      <w:r>
        <w:rPr>
          <w:rFonts w:ascii="Consolas" w:hAnsi="Consolas" w:cs="Consolas"/>
          <w:sz w:val="19"/>
          <w:szCs w:val="19"/>
        </w:rPr>
        <w:t>Social- og Indenrigsministeriet</w:t>
      </w:r>
      <w:r>
        <w:rPr>
          <w:rFonts w:ascii="Consolas" w:hAnsi="Consolas" w:cs="Consolas"/>
          <w:color w:val="0000FF"/>
          <w:sz w:val="19"/>
          <w:szCs w:val="19"/>
        </w:rPr>
        <w:t>&lt;/</w:t>
      </w:r>
      <w:r>
        <w:rPr>
          <w:rFonts w:ascii="Consolas" w:hAnsi="Consolas" w:cs="Consolas"/>
          <w:color w:val="A31515"/>
          <w:sz w:val="19"/>
          <w:szCs w:val="19"/>
        </w:rPr>
        <w:t>ObjektansvarligAktoer</w:t>
      </w:r>
      <w:r>
        <w:rPr>
          <w:rFonts w:ascii="Consolas" w:hAnsi="Consolas" w:cs="Consolas"/>
          <w:color w:val="0000FF"/>
          <w:sz w:val="19"/>
          <w:szCs w:val="19"/>
        </w:rPr>
        <w:t>&gt;</w:t>
      </w:r>
    </w:p>
    <w:p w14:paraId="765BCFB9"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ObjektId</w:t>
      </w:r>
      <w:r>
        <w:rPr>
          <w:rFonts w:ascii="Consolas" w:hAnsi="Consolas" w:cs="Consolas"/>
          <w:color w:val="0000FF"/>
          <w:sz w:val="19"/>
          <w:szCs w:val="19"/>
        </w:rPr>
        <w:t>&gt;</w:t>
      </w:r>
      <w:r>
        <w:rPr>
          <w:rFonts w:ascii="Consolas" w:hAnsi="Consolas" w:cs="Consolas"/>
          <w:sz w:val="19"/>
          <w:szCs w:val="19"/>
        </w:rPr>
        <w:t>20059189</w:t>
      </w:r>
      <w:r>
        <w:rPr>
          <w:rFonts w:ascii="Consolas" w:hAnsi="Consolas" w:cs="Consolas"/>
          <w:color w:val="0000FF"/>
          <w:sz w:val="19"/>
          <w:szCs w:val="19"/>
        </w:rPr>
        <w:t>&lt;/</w:t>
      </w:r>
      <w:r>
        <w:rPr>
          <w:rFonts w:ascii="Consolas" w:hAnsi="Consolas" w:cs="Consolas"/>
          <w:color w:val="A31515"/>
          <w:sz w:val="19"/>
          <w:szCs w:val="19"/>
        </w:rPr>
        <w:t>ObjektId</w:t>
      </w:r>
      <w:r>
        <w:rPr>
          <w:rFonts w:ascii="Consolas" w:hAnsi="Consolas" w:cs="Consolas"/>
          <w:color w:val="0000FF"/>
          <w:sz w:val="19"/>
          <w:szCs w:val="19"/>
        </w:rPr>
        <w:t>&gt;</w:t>
      </w:r>
    </w:p>
    <w:p w14:paraId="3B3CDB67"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Objekttype</w:t>
      </w:r>
      <w:r>
        <w:rPr>
          <w:rFonts w:ascii="Consolas" w:hAnsi="Consolas" w:cs="Consolas"/>
          <w:color w:val="0000FF"/>
          <w:sz w:val="19"/>
          <w:szCs w:val="19"/>
        </w:rPr>
        <w:t>&gt;</w:t>
      </w:r>
      <w:r>
        <w:rPr>
          <w:rFonts w:ascii="Consolas" w:hAnsi="Consolas" w:cs="Consolas"/>
          <w:sz w:val="19"/>
          <w:szCs w:val="19"/>
        </w:rPr>
        <w:t>Kommuneinddeling</w:t>
      </w:r>
      <w:r>
        <w:rPr>
          <w:rFonts w:ascii="Consolas" w:hAnsi="Consolas" w:cs="Consolas"/>
          <w:color w:val="0000FF"/>
          <w:sz w:val="19"/>
          <w:szCs w:val="19"/>
        </w:rPr>
        <w:t>&lt;/</w:t>
      </w:r>
      <w:r>
        <w:rPr>
          <w:rFonts w:ascii="Consolas" w:hAnsi="Consolas" w:cs="Consolas"/>
          <w:color w:val="A31515"/>
          <w:sz w:val="19"/>
          <w:szCs w:val="19"/>
        </w:rPr>
        <w:t>Objekttype</w:t>
      </w:r>
      <w:r>
        <w:rPr>
          <w:rFonts w:ascii="Consolas" w:hAnsi="Consolas" w:cs="Consolas"/>
          <w:color w:val="0000FF"/>
          <w:sz w:val="19"/>
          <w:szCs w:val="19"/>
        </w:rPr>
        <w:t>&gt;</w:t>
      </w:r>
    </w:p>
    <w:p w14:paraId="28B9C72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Objekthandling</w:t>
      </w:r>
      <w:r>
        <w:rPr>
          <w:rFonts w:ascii="Consolas" w:hAnsi="Consolas" w:cs="Consolas"/>
          <w:color w:val="0000FF"/>
          <w:sz w:val="19"/>
          <w:szCs w:val="19"/>
        </w:rPr>
        <w:t>&gt;</w:t>
      </w:r>
      <w:r>
        <w:rPr>
          <w:rFonts w:ascii="Consolas" w:hAnsi="Consolas" w:cs="Consolas"/>
          <w:sz w:val="19"/>
          <w:szCs w:val="19"/>
        </w:rPr>
        <w:t>geometri</w:t>
      </w:r>
      <w:r>
        <w:rPr>
          <w:rFonts w:ascii="Consolas" w:hAnsi="Consolas" w:cs="Consolas"/>
          <w:color w:val="0000FF"/>
          <w:sz w:val="19"/>
          <w:szCs w:val="19"/>
        </w:rPr>
        <w:t>&lt;/</w:t>
      </w:r>
      <w:r>
        <w:rPr>
          <w:rFonts w:ascii="Consolas" w:hAnsi="Consolas" w:cs="Consolas"/>
          <w:color w:val="A31515"/>
          <w:sz w:val="19"/>
          <w:szCs w:val="19"/>
        </w:rPr>
        <w:t>Objekthandling</w:t>
      </w:r>
      <w:r>
        <w:rPr>
          <w:rFonts w:ascii="Consolas" w:hAnsi="Consolas" w:cs="Consolas"/>
          <w:color w:val="0000FF"/>
          <w:sz w:val="19"/>
          <w:szCs w:val="19"/>
        </w:rPr>
        <w:t>&gt;</w:t>
      </w:r>
    </w:p>
    <w:p w14:paraId="7A1ACB22"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Opgaveemne</w:t>
      </w:r>
      <w:r>
        <w:rPr>
          <w:rFonts w:ascii="Consolas" w:hAnsi="Consolas" w:cs="Consolas"/>
          <w:color w:val="0000FF"/>
          <w:sz w:val="19"/>
          <w:szCs w:val="19"/>
        </w:rPr>
        <w:t>&gt;</w:t>
      </w:r>
      <w:r>
        <w:rPr>
          <w:rFonts w:ascii="Consolas" w:hAnsi="Consolas" w:cs="Consolas"/>
          <w:sz w:val="19"/>
          <w:szCs w:val="19"/>
        </w:rPr>
        <w:t>52.20.10.15</w:t>
      </w:r>
      <w:r>
        <w:rPr>
          <w:rFonts w:ascii="Consolas" w:hAnsi="Consolas" w:cs="Consolas"/>
          <w:color w:val="0000FF"/>
          <w:sz w:val="19"/>
          <w:szCs w:val="19"/>
        </w:rPr>
        <w:t>&lt;/</w:t>
      </w:r>
      <w:r>
        <w:rPr>
          <w:rFonts w:ascii="Consolas" w:hAnsi="Consolas" w:cs="Consolas"/>
          <w:color w:val="A31515"/>
          <w:sz w:val="19"/>
          <w:szCs w:val="19"/>
        </w:rPr>
        <w:t>Opgaveemne</w:t>
      </w:r>
      <w:r>
        <w:rPr>
          <w:rFonts w:ascii="Consolas" w:hAnsi="Consolas" w:cs="Consolas"/>
          <w:color w:val="0000FF"/>
          <w:sz w:val="19"/>
          <w:szCs w:val="19"/>
        </w:rPr>
        <w:t>&gt;</w:t>
      </w:r>
    </w:p>
    <w:p w14:paraId="70EFC39F"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RegistreringsId</w:t>
      </w:r>
      <w:r>
        <w:rPr>
          <w:rFonts w:ascii="Consolas" w:hAnsi="Consolas" w:cs="Consolas"/>
          <w:color w:val="0000FF"/>
          <w:sz w:val="19"/>
          <w:szCs w:val="19"/>
        </w:rPr>
        <w:t>&gt;</w:t>
      </w:r>
      <w:r>
        <w:rPr>
          <w:rFonts w:ascii="Consolas" w:hAnsi="Consolas" w:cs="Consolas"/>
          <w:sz w:val="19"/>
          <w:szCs w:val="19"/>
        </w:rPr>
        <w:t>10389119,2016-08-07T02:10:00.000000</w:t>
      </w:r>
      <w:r>
        <w:rPr>
          <w:rFonts w:ascii="Consolas" w:hAnsi="Consolas" w:cs="Consolas"/>
          <w:color w:val="0000FF"/>
          <w:sz w:val="19"/>
          <w:szCs w:val="19"/>
        </w:rPr>
        <w:t>&lt;/</w:t>
      </w:r>
      <w:r>
        <w:rPr>
          <w:rFonts w:ascii="Consolas" w:hAnsi="Consolas" w:cs="Consolas"/>
          <w:color w:val="A31515"/>
          <w:sz w:val="19"/>
          <w:szCs w:val="19"/>
        </w:rPr>
        <w:t>RegistreringsId</w:t>
      </w:r>
      <w:r>
        <w:rPr>
          <w:rFonts w:ascii="Consolas" w:hAnsi="Consolas" w:cs="Consolas"/>
          <w:color w:val="0000FF"/>
          <w:sz w:val="19"/>
          <w:szCs w:val="19"/>
        </w:rPr>
        <w:t>&gt;</w:t>
      </w:r>
    </w:p>
    <w:p w14:paraId="393096BC"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Stedbestemmelse</w:t>
      </w:r>
      <w:r>
        <w:rPr>
          <w:rFonts w:ascii="Consolas" w:hAnsi="Consolas" w:cs="Consolas"/>
          <w:color w:val="0000FF"/>
          <w:sz w:val="19"/>
          <w:szCs w:val="19"/>
        </w:rPr>
        <w:t>&gt;</w:t>
      </w:r>
    </w:p>
    <w:p w14:paraId="18137A66"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StedbestemmelseReference</w:t>
      </w:r>
      <w:r>
        <w:rPr>
          <w:rFonts w:ascii="Consolas" w:hAnsi="Consolas" w:cs="Consolas"/>
          <w:color w:val="0000FF"/>
          <w:sz w:val="19"/>
          <w:szCs w:val="19"/>
        </w:rPr>
        <w:t>&gt;</w:t>
      </w:r>
      <w:r>
        <w:rPr>
          <w:rFonts w:ascii="Consolas" w:hAnsi="Consolas" w:cs="Consolas"/>
          <w:sz w:val="19"/>
          <w:szCs w:val="19"/>
        </w:rPr>
        <w:t>MULTIPOLYGON (((738763.98 6169447.66 ... )))</w:t>
      </w:r>
    </w:p>
    <w:p w14:paraId="3E4B5533"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&lt;/</w:t>
      </w:r>
      <w:r>
        <w:rPr>
          <w:rFonts w:ascii="Consolas" w:hAnsi="Consolas" w:cs="Consolas"/>
          <w:color w:val="A31515"/>
          <w:sz w:val="19"/>
          <w:szCs w:val="19"/>
        </w:rPr>
        <w:t>StedbestemmelseReference</w:t>
      </w:r>
      <w:r>
        <w:rPr>
          <w:rFonts w:ascii="Consolas" w:hAnsi="Consolas" w:cs="Consolas"/>
          <w:color w:val="0000FF"/>
          <w:sz w:val="19"/>
          <w:szCs w:val="19"/>
        </w:rPr>
        <w:t>&gt;</w:t>
      </w:r>
    </w:p>
    <w:p w14:paraId="6B105D91"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Stedbestemmelse</w:t>
      </w:r>
      <w:r>
        <w:rPr>
          <w:rFonts w:ascii="Consolas" w:hAnsi="Consolas" w:cs="Consolas"/>
          <w:color w:val="0000FF"/>
          <w:sz w:val="19"/>
          <w:szCs w:val="19"/>
        </w:rPr>
        <w:t>&gt;</w:t>
      </w:r>
    </w:p>
    <w:p w14:paraId="6DE26DEC"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Objektregistrering</w:t>
      </w:r>
      <w:r>
        <w:rPr>
          <w:rFonts w:ascii="Consolas" w:hAnsi="Consolas" w:cs="Consolas"/>
          <w:color w:val="0000FF"/>
          <w:sz w:val="19"/>
          <w:szCs w:val="19"/>
        </w:rPr>
        <w:t>&gt;</w:t>
      </w:r>
    </w:p>
    <w:p w14:paraId="229FE64E"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TvaergaaendeProces</w:t>
      </w:r>
      <w:r>
        <w:rPr>
          <w:rFonts w:ascii="Consolas" w:hAnsi="Consolas" w:cs="Consolas"/>
          <w:color w:val="0000FF"/>
          <w:sz w:val="19"/>
          <w:szCs w:val="19"/>
        </w:rPr>
        <w:t>&gt;</w:t>
      </w:r>
      <w:r>
        <w:rPr>
          <w:rFonts w:ascii="Consolas" w:hAnsi="Consolas" w:cs="Consolas"/>
          <w:sz w:val="19"/>
          <w:szCs w:val="19"/>
        </w:rPr>
        <w:t>systemetablering</w:t>
      </w:r>
      <w:r>
        <w:rPr>
          <w:rFonts w:ascii="Consolas" w:hAnsi="Consolas" w:cs="Consolas"/>
          <w:color w:val="0000FF"/>
          <w:sz w:val="19"/>
          <w:szCs w:val="19"/>
        </w:rPr>
        <w:t>&lt;/</w:t>
      </w:r>
      <w:r>
        <w:rPr>
          <w:rFonts w:ascii="Consolas" w:hAnsi="Consolas" w:cs="Consolas"/>
          <w:color w:val="A31515"/>
          <w:sz w:val="19"/>
          <w:szCs w:val="19"/>
        </w:rPr>
        <w:t>TvaergaaendeProces</w:t>
      </w:r>
      <w:r>
        <w:rPr>
          <w:rFonts w:ascii="Consolas" w:hAnsi="Consolas" w:cs="Consolas"/>
          <w:color w:val="0000FF"/>
          <w:sz w:val="19"/>
          <w:szCs w:val="19"/>
        </w:rPr>
        <w:t>&gt;</w:t>
      </w:r>
    </w:p>
    <w:p w14:paraId="6B5303A4"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Filtreringsdata</w:t>
      </w:r>
      <w:r>
        <w:rPr>
          <w:rFonts w:ascii="Consolas" w:hAnsi="Consolas" w:cs="Consolas"/>
          <w:color w:val="0000FF"/>
          <w:sz w:val="19"/>
          <w:szCs w:val="19"/>
        </w:rPr>
        <w:t>&gt;</w:t>
      </w:r>
    </w:p>
    <w:p w14:paraId="6ABFAB74"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Leveranceinformation</w:t>
      </w:r>
      <w:r>
        <w:rPr>
          <w:rFonts w:ascii="Consolas" w:hAnsi="Consolas" w:cs="Consolas"/>
          <w:color w:val="0000FF"/>
          <w:sz w:val="19"/>
          <w:szCs w:val="19"/>
        </w:rPr>
        <w:t>&gt;</w:t>
      </w:r>
    </w:p>
    <w:p w14:paraId="56216B2A"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Dannelsestidspunkt</w:t>
      </w:r>
      <w:r>
        <w:rPr>
          <w:rFonts w:ascii="Consolas" w:hAnsi="Consolas" w:cs="Consolas"/>
          <w:color w:val="0000FF"/>
          <w:sz w:val="19"/>
          <w:szCs w:val="19"/>
        </w:rPr>
        <w:t>&gt;</w:t>
      </w:r>
      <w:r>
        <w:rPr>
          <w:rFonts w:ascii="Consolas" w:hAnsi="Consolas" w:cs="Consolas"/>
          <w:sz w:val="19"/>
          <w:szCs w:val="19"/>
        </w:rPr>
        <w:t>2016-08-07T07:01:24.5270830+02:00</w:t>
      </w:r>
      <w:r>
        <w:rPr>
          <w:rFonts w:ascii="Consolas" w:hAnsi="Consolas" w:cs="Consolas"/>
          <w:color w:val="0000FF"/>
          <w:sz w:val="19"/>
          <w:szCs w:val="19"/>
        </w:rPr>
        <w:t>&lt;/</w:t>
      </w:r>
      <w:r>
        <w:rPr>
          <w:rFonts w:ascii="Consolas" w:hAnsi="Consolas" w:cs="Consolas"/>
          <w:color w:val="A31515"/>
          <w:sz w:val="19"/>
          <w:szCs w:val="19"/>
        </w:rPr>
        <w:t>Dannelsestidspunkt</w:t>
      </w:r>
      <w:r>
        <w:rPr>
          <w:rFonts w:ascii="Consolas" w:hAnsi="Consolas" w:cs="Consolas"/>
          <w:color w:val="0000FF"/>
          <w:sz w:val="19"/>
          <w:szCs w:val="19"/>
        </w:rPr>
        <w:t>&gt;</w:t>
      </w:r>
      <w:r>
        <w:rPr>
          <w:rFonts w:ascii="Consolas" w:hAnsi="Consolas" w:cs="Consolas"/>
          <w:color w:val="0000FF"/>
          <w:sz w:val="19"/>
          <w:szCs w:val="19"/>
        </w:rPr>
        <w:br/>
        <w:t xml:space="preserve">            &lt;</w:t>
      </w:r>
      <w:r>
        <w:rPr>
          <w:rFonts w:ascii="Consolas" w:hAnsi="Consolas" w:cs="Consolas"/>
          <w:color w:val="A31515"/>
          <w:sz w:val="19"/>
          <w:szCs w:val="19"/>
        </w:rPr>
        <w:t>Kildesystem</w:t>
      </w:r>
      <w:r>
        <w:rPr>
          <w:rFonts w:ascii="Consolas" w:hAnsi="Consolas" w:cs="Consolas"/>
          <w:color w:val="0000FF"/>
          <w:sz w:val="19"/>
          <w:szCs w:val="19"/>
        </w:rPr>
        <w:t>&gt;</w:t>
      </w:r>
      <w:r>
        <w:rPr>
          <w:rFonts w:ascii="Consolas" w:hAnsi="Consolas" w:cs="Consolas"/>
          <w:sz w:val="19"/>
          <w:szCs w:val="19"/>
        </w:rPr>
        <w:t>http://data.gov.dk/id/itsystem/basicdata#d45f25737a3972bd68</w:t>
      </w:r>
      <w:r>
        <w:rPr>
          <w:rFonts w:ascii="Consolas" w:hAnsi="Consolas" w:cs="Consolas"/>
          <w:sz w:val="19"/>
          <w:szCs w:val="19"/>
        </w:rPr>
        <w:br/>
        <w:t>ec2d9f043bb7e479fc1b6f</w:t>
      </w:r>
      <w:r>
        <w:rPr>
          <w:rFonts w:ascii="Consolas" w:hAnsi="Consolas" w:cs="Consolas"/>
          <w:color w:val="0000FF"/>
          <w:sz w:val="19"/>
          <w:szCs w:val="19"/>
        </w:rPr>
        <w:t>&lt;/</w:t>
      </w:r>
      <w:r>
        <w:rPr>
          <w:rFonts w:ascii="Consolas" w:hAnsi="Consolas" w:cs="Consolas"/>
          <w:color w:val="A31515"/>
          <w:sz w:val="19"/>
          <w:szCs w:val="19"/>
        </w:rPr>
        <w:t>Kildesystem</w:t>
      </w:r>
      <w:r>
        <w:rPr>
          <w:rFonts w:ascii="Consolas" w:hAnsi="Consolas" w:cs="Consolas"/>
          <w:color w:val="0000FF"/>
          <w:sz w:val="19"/>
          <w:szCs w:val="19"/>
        </w:rPr>
        <w:t>&gt;</w:t>
      </w:r>
    </w:p>
    <w:p w14:paraId="5B1904EB" w14:textId="77777777" w:rsidR="00C34415" w:rsidRPr="00032E86" w:rsidRDefault="00C34415" w:rsidP="00C34415">
      <w:pPr>
        <w:autoSpaceDE w:val="0"/>
        <w:autoSpaceDN w:val="0"/>
        <w:adjustRightInd w:val="0"/>
        <w:spacing w:after="0" w:line="240" w:lineRule="auto"/>
        <w:rPr>
          <w:rFonts w:ascii="Consolas" w:hAnsi="Consolas" w:cs="Consolas"/>
          <w:color w:val="0000FF"/>
          <w:sz w:val="19"/>
          <w:szCs w:val="19"/>
          <w:lang w:val="en-US"/>
        </w:rPr>
      </w:pPr>
      <w:r w:rsidRPr="00032E86">
        <w:rPr>
          <w:rFonts w:ascii="Consolas" w:hAnsi="Consolas" w:cs="Consolas"/>
          <w:color w:val="0000FF"/>
          <w:sz w:val="19"/>
          <w:szCs w:val="19"/>
        </w:rPr>
        <w:lastRenderedPageBreak/>
        <w:t xml:space="preserve">            </w:t>
      </w: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Sikkerhedsklassificering</w:t>
      </w:r>
      <w:r w:rsidRPr="00032E86">
        <w:rPr>
          <w:rFonts w:ascii="Consolas" w:hAnsi="Consolas" w:cs="Consolas"/>
          <w:color w:val="0000FF"/>
          <w:sz w:val="19"/>
          <w:szCs w:val="19"/>
          <w:lang w:val="en-US"/>
        </w:rPr>
        <w:t>&gt;</w:t>
      </w:r>
      <w:hyperlink r:id="rId10" w:anchor="NonConfidential" w:history="1">
        <w:r w:rsidRPr="00032E86">
          <w:rPr>
            <w:rFonts w:ascii="Consolas" w:hAnsi="Consolas" w:cs="Consolas"/>
            <w:sz w:val="19"/>
            <w:szCs w:val="19"/>
            <w:lang w:val="en-US"/>
          </w:rPr>
          <w:t>http://data.gov.dk/vocabulary/security/                  confidentiality#</w:t>
        </w:r>
        <w:r w:rsidRPr="00032E86">
          <w:rPr>
            <w:lang w:val="en-US"/>
          </w:rPr>
          <w:t>NonConfidential</w:t>
        </w:r>
      </w:hyperlink>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Sikkerhedsklassificering</w:t>
      </w:r>
      <w:r w:rsidRPr="00032E86">
        <w:rPr>
          <w:rFonts w:ascii="Consolas" w:hAnsi="Consolas" w:cs="Consolas"/>
          <w:color w:val="0000FF"/>
          <w:sz w:val="19"/>
          <w:szCs w:val="19"/>
          <w:lang w:val="en-US"/>
        </w:rPr>
        <w:t>&gt;</w:t>
      </w:r>
    </w:p>
    <w:p w14:paraId="69DEA354" w14:textId="77777777" w:rsidR="00C34415" w:rsidRDefault="00C34415" w:rsidP="00C34415">
      <w:pPr>
        <w:autoSpaceDE w:val="0"/>
        <w:autoSpaceDN w:val="0"/>
        <w:adjustRightInd w:val="0"/>
        <w:spacing w:after="0" w:line="240" w:lineRule="auto"/>
        <w:rPr>
          <w:rFonts w:ascii="Consolas" w:hAnsi="Consolas" w:cs="Consolas"/>
          <w:sz w:val="19"/>
          <w:szCs w:val="19"/>
        </w:rPr>
      </w:pPr>
      <w:r w:rsidRPr="00032E86">
        <w:rPr>
          <w:rFonts w:ascii="Consolas" w:hAnsi="Consolas" w:cs="Consolas"/>
          <w:color w:val="0000FF"/>
          <w:sz w:val="19"/>
          <w:szCs w:val="19"/>
          <w:lang w:val="en-US"/>
        </w:rPr>
        <w:t xml:space="preserve">          </w:t>
      </w:r>
      <w:r>
        <w:rPr>
          <w:rFonts w:ascii="Consolas" w:hAnsi="Consolas" w:cs="Consolas"/>
          <w:color w:val="0000FF"/>
          <w:sz w:val="19"/>
          <w:szCs w:val="19"/>
        </w:rPr>
        <w:t>&lt;/</w:t>
      </w:r>
      <w:r>
        <w:rPr>
          <w:rFonts w:ascii="Consolas" w:hAnsi="Consolas" w:cs="Consolas"/>
          <w:color w:val="A31515"/>
          <w:sz w:val="19"/>
          <w:szCs w:val="19"/>
        </w:rPr>
        <w:t>Leveranceinformation</w:t>
      </w:r>
      <w:r>
        <w:rPr>
          <w:rFonts w:ascii="Consolas" w:hAnsi="Consolas" w:cs="Consolas"/>
          <w:color w:val="0000FF"/>
          <w:sz w:val="19"/>
          <w:szCs w:val="19"/>
        </w:rPr>
        <w:t>&gt;</w:t>
      </w:r>
    </w:p>
    <w:p w14:paraId="1D2CC64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Beskedkuvert</w:t>
      </w:r>
      <w:r>
        <w:rPr>
          <w:rFonts w:ascii="Consolas" w:hAnsi="Consolas" w:cs="Consolas"/>
          <w:color w:val="0000FF"/>
          <w:sz w:val="19"/>
          <w:szCs w:val="19"/>
        </w:rPr>
        <w:t>&gt;</w:t>
      </w:r>
    </w:p>
    <w:p w14:paraId="59C04A51"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Beskeddata</w:t>
      </w:r>
      <w:r>
        <w:rPr>
          <w:rFonts w:ascii="Consolas" w:hAnsi="Consolas" w:cs="Consolas"/>
          <w:color w:val="0000FF"/>
          <w:sz w:val="19"/>
          <w:szCs w:val="19"/>
        </w:rPr>
        <w:t>&gt;</w:t>
      </w:r>
    </w:p>
    <w:p w14:paraId="40EFF72B"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Objektreference</w:t>
      </w:r>
      <w:r>
        <w:rPr>
          <w:rFonts w:ascii="Consolas" w:hAnsi="Consolas" w:cs="Consolas"/>
          <w:color w:val="0000FF"/>
          <w:sz w:val="19"/>
          <w:szCs w:val="19"/>
        </w:rPr>
        <w:t>&gt;</w:t>
      </w:r>
      <w:r>
        <w:rPr>
          <w:rFonts w:ascii="Consolas" w:hAnsi="Consolas" w:cs="Consolas"/>
          <w:sz w:val="19"/>
          <w:szCs w:val="19"/>
        </w:rPr>
        <w:t>20059189</w:t>
      </w:r>
      <w:r>
        <w:rPr>
          <w:rFonts w:ascii="Consolas" w:hAnsi="Consolas" w:cs="Consolas"/>
          <w:color w:val="0000FF"/>
          <w:sz w:val="19"/>
          <w:szCs w:val="19"/>
        </w:rPr>
        <w:t>&lt;/</w:t>
      </w:r>
      <w:r>
        <w:rPr>
          <w:rFonts w:ascii="Consolas" w:hAnsi="Consolas" w:cs="Consolas"/>
          <w:color w:val="A31515"/>
          <w:sz w:val="19"/>
          <w:szCs w:val="19"/>
        </w:rPr>
        <w:t>Objektreference</w:t>
      </w:r>
      <w:r>
        <w:rPr>
          <w:rFonts w:ascii="Consolas" w:hAnsi="Consolas" w:cs="Consolas"/>
          <w:color w:val="0000FF"/>
          <w:sz w:val="19"/>
          <w:szCs w:val="19"/>
        </w:rPr>
        <w:t>&gt;</w:t>
      </w:r>
    </w:p>
    <w:p w14:paraId="50E9FC1F"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Beskeddata</w:t>
      </w:r>
      <w:r>
        <w:rPr>
          <w:rFonts w:ascii="Consolas" w:hAnsi="Consolas" w:cs="Consolas"/>
          <w:color w:val="0000FF"/>
          <w:sz w:val="19"/>
          <w:szCs w:val="19"/>
        </w:rPr>
        <w:t>&gt;</w:t>
      </w:r>
    </w:p>
    <w:p w14:paraId="3B7A0063" w14:textId="77777777" w:rsidR="00C34415" w:rsidRDefault="00C34415" w:rsidP="00C34415">
      <w:pPr>
        <w:autoSpaceDE w:val="0"/>
        <w:autoSpaceDN w:val="0"/>
        <w:adjustRightInd w:val="0"/>
        <w:spacing w:after="0" w:line="240" w:lineRule="auto"/>
        <w:rPr>
          <w:rFonts w:ascii="Consolas" w:hAnsi="Consolas" w:cs="Consolas"/>
          <w:color w:val="0000FF"/>
          <w:sz w:val="19"/>
          <w:szCs w:val="19"/>
        </w:rPr>
      </w:pPr>
      <w:r>
        <w:rPr>
          <w:rFonts w:ascii="Consolas" w:hAnsi="Consolas" w:cs="Consolas"/>
          <w:color w:val="0000FF"/>
          <w:sz w:val="19"/>
          <w:szCs w:val="19"/>
        </w:rPr>
        <w:t xml:space="preserve">      &lt;/</w:t>
      </w:r>
      <w:r>
        <w:rPr>
          <w:rFonts w:ascii="Consolas" w:hAnsi="Consolas" w:cs="Consolas"/>
          <w:color w:val="A31515"/>
          <w:sz w:val="19"/>
          <w:szCs w:val="19"/>
        </w:rPr>
        <w:t>Haendelsesbesked</w:t>
      </w:r>
      <w:r>
        <w:rPr>
          <w:rFonts w:ascii="Consolas" w:hAnsi="Consolas" w:cs="Consolas"/>
          <w:color w:val="0000FF"/>
          <w:sz w:val="19"/>
          <w:szCs w:val="19"/>
        </w:rPr>
        <w:t>&gt;</w:t>
      </w:r>
    </w:p>
    <w:p w14:paraId="526DA89C" w14:textId="77777777" w:rsidR="00C34415" w:rsidRDefault="00C34415" w:rsidP="00C34415"/>
    <w:p w14:paraId="53EA4FEC" w14:textId="77777777" w:rsidR="00C34415" w:rsidRPr="00032E86" w:rsidRDefault="00C34415" w:rsidP="00C34415">
      <w:r w:rsidRPr="00032E86">
        <w:t xml:space="preserve">Når hændelsesbeskeden hentes (PULL-scenariet), vil den være </w:t>
      </w:r>
      <w:r>
        <w:t>pakket ind i et format, der kan indeholde flere hændelsesbeskeder:</w:t>
      </w:r>
    </w:p>
    <w:p w14:paraId="5F08F61C" w14:textId="77777777" w:rsidR="00C34415" w:rsidRPr="00032E86" w:rsidRDefault="00C34415" w:rsidP="00C34415">
      <w:pPr>
        <w:autoSpaceDE w:val="0"/>
        <w:autoSpaceDN w:val="0"/>
        <w:adjustRightInd w:val="0"/>
        <w:spacing w:after="0" w:line="240" w:lineRule="auto"/>
        <w:rPr>
          <w:rFonts w:ascii="Consolas" w:hAnsi="Consolas" w:cs="Consolas"/>
          <w:sz w:val="19"/>
          <w:szCs w:val="19"/>
          <w:lang w:val="en-US"/>
        </w:rPr>
      </w:pP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xml</w:t>
      </w:r>
      <w:r w:rsidRPr="00032E86">
        <w:rPr>
          <w:rFonts w:ascii="Consolas" w:hAnsi="Consolas" w:cs="Consolas"/>
          <w:color w:val="0000FF"/>
          <w:sz w:val="19"/>
          <w:szCs w:val="19"/>
          <w:lang w:val="en-US"/>
        </w:rPr>
        <w:t xml:space="preserve"> </w:t>
      </w:r>
      <w:r w:rsidRPr="00032E86">
        <w:rPr>
          <w:rFonts w:ascii="Consolas" w:hAnsi="Consolas" w:cs="Consolas"/>
          <w:color w:val="FF0000"/>
          <w:sz w:val="19"/>
          <w:szCs w:val="19"/>
          <w:lang w:val="en-US"/>
        </w:rPr>
        <w:t>version</w:t>
      </w:r>
      <w:r w:rsidRPr="00032E86">
        <w:rPr>
          <w:rFonts w:ascii="Consolas" w:hAnsi="Consolas" w:cs="Consolas"/>
          <w:color w:val="0000FF"/>
          <w:sz w:val="19"/>
          <w:szCs w:val="19"/>
          <w:lang w:val="en-US"/>
        </w:rPr>
        <w:t>=</w:t>
      </w:r>
      <w:r w:rsidRPr="00032E86">
        <w:rPr>
          <w:rFonts w:ascii="Consolas" w:hAnsi="Consolas" w:cs="Consolas"/>
          <w:sz w:val="19"/>
          <w:szCs w:val="19"/>
          <w:lang w:val="en-US"/>
        </w:rPr>
        <w:t>"</w:t>
      </w:r>
      <w:r w:rsidRPr="00032E86">
        <w:rPr>
          <w:rFonts w:ascii="Consolas" w:hAnsi="Consolas" w:cs="Consolas"/>
          <w:color w:val="0000FF"/>
          <w:sz w:val="19"/>
          <w:szCs w:val="19"/>
          <w:lang w:val="en-US"/>
        </w:rPr>
        <w:t>1.0</w:t>
      </w:r>
      <w:r w:rsidRPr="00032E86">
        <w:rPr>
          <w:rFonts w:ascii="Consolas" w:hAnsi="Consolas" w:cs="Consolas"/>
          <w:sz w:val="19"/>
          <w:szCs w:val="19"/>
          <w:lang w:val="en-US"/>
        </w:rPr>
        <w:t>"</w:t>
      </w:r>
      <w:r w:rsidRPr="00032E86">
        <w:rPr>
          <w:rFonts w:ascii="Consolas" w:hAnsi="Consolas" w:cs="Consolas"/>
          <w:color w:val="0000FF"/>
          <w:sz w:val="19"/>
          <w:szCs w:val="19"/>
          <w:lang w:val="en-US"/>
        </w:rPr>
        <w:t xml:space="preserve"> </w:t>
      </w:r>
      <w:r w:rsidRPr="00032E86">
        <w:rPr>
          <w:rFonts w:ascii="Consolas" w:hAnsi="Consolas" w:cs="Consolas"/>
          <w:color w:val="FF0000"/>
          <w:sz w:val="19"/>
          <w:szCs w:val="19"/>
          <w:lang w:val="en-US"/>
        </w:rPr>
        <w:t>encoding</w:t>
      </w:r>
      <w:r w:rsidRPr="00032E86">
        <w:rPr>
          <w:rFonts w:ascii="Consolas" w:hAnsi="Consolas" w:cs="Consolas"/>
          <w:color w:val="0000FF"/>
          <w:sz w:val="19"/>
          <w:szCs w:val="19"/>
          <w:lang w:val="en-US"/>
        </w:rPr>
        <w:t>=</w:t>
      </w:r>
      <w:r w:rsidRPr="00032E86">
        <w:rPr>
          <w:rFonts w:ascii="Consolas" w:hAnsi="Consolas" w:cs="Consolas"/>
          <w:sz w:val="19"/>
          <w:szCs w:val="19"/>
          <w:lang w:val="en-US"/>
        </w:rPr>
        <w:t>"</w:t>
      </w:r>
      <w:r w:rsidRPr="00032E86">
        <w:rPr>
          <w:rFonts w:ascii="Consolas" w:hAnsi="Consolas" w:cs="Consolas"/>
          <w:color w:val="0000FF"/>
          <w:sz w:val="19"/>
          <w:szCs w:val="19"/>
          <w:lang w:val="en-US"/>
        </w:rPr>
        <w:t>utf-8</w:t>
      </w:r>
      <w:r w:rsidRPr="00032E86">
        <w:rPr>
          <w:rFonts w:ascii="Consolas" w:hAnsi="Consolas" w:cs="Consolas"/>
          <w:sz w:val="19"/>
          <w:szCs w:val="19"/>
          <w:lang w:val="en-US"/>
        </w:rPr>
        <w:t>"</w:t>
      </w:r>
      <w:r w:rsidRPr="00032E86">
        <w:rPr>
          <w:rFonts w:ascii="Consolas" w:hAnsi="Consolas" w:cs="Consolas"/>
          <w:color w:val="0000FF"/>
          <w:sz w:val="19"/>
          <w:szCs w:val="19"/>
          <w:lang w:val="en-US"/>
        </w:rPr>
        <w:t>?&gt;</w:t>
      </w:r>
    </w:p>
    <w:p w14:paraId="75D68728" w14:textId="77777777" w:rsidR="00C34415" w:rsidRPr="00032E86" w:rsidRDefault="00C34415" w:rsidP="00C34415">
      <w:pPr>
        <w:autoSpaceDE w:val="0"/>
        <w:autoSpaceDN w:val="0"/>
        <w:adjustRightInd w:val="0"/>
        <w:spacing w:after="0" w:line="240" w:lineRule="auto"/>
        <w:rPr>
          <w:rFonts w:ascii="Consolas" w:hAnsi="Consolas" w:cs="Consolas"/>
          <w:sz w:val="19"/>
          <w:szCs w:val="19"/>
          <w:lang w:val="en-US"/>
        </w:rPr>
      </w:pP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ArrayOfEnvelope</w:t>
      </w:r>
      <w:r w:rsidRPr="00032E86">
        <w:rPr>
          <w:rFonts w:ascii="Consolas" w:hAnsi="Consolas" w:cs="Consolas"/>
          <w:color w:val="0000FF"/>
          <w:sz w:val="19"/>
          <w:szCs w:val="19"/>
          <w:lang w:val="en-US"/>
        </w:rPr>
        <w:t xml:space="preserve"> </w:t>
      </w:r>
      <w:r w:rsidRPr="00032E86">
        <w:rPr>
          <w:rFonts w:ascii="Consolas" w:hAnsi="Consolas" w:cs="Consolas"/>
          <w:color w:val="FF0000"/>
          <w:sz w:val="19"/>
          <w:szCs w:val="19"/>
          <w:lang w:val="en-US"/>
        </w:rPr>
        <w:t>xmlns:xsd</w:t>
      </w:r>
      <w:r w:rsidRPr="00032E86">
        <w:rPr>
          <w:rFonts w:ascii="Consolas" w:hAnsi="Consolas" w:cs="Consolas"/>
          <w:color w:val="0000FF"/>
          <w:sz w:val="19"/>
          <w:szCs w:val="19"/>
          <w:lang w:val="en-US"/>
        </w:rPr>
        <w:t>=</w:t>
      </w:r>
      <w:r w:rsidRPr="00032E86">
        <w:rPr>
          <w:rFonts w:ascii="Consolas" w:hAnsi="Consolas" w:cs="Consolas"/>
          <w:sz w:val="19"/>
          <w:szCs w:val="19"/>
          <w:lang w:val="en-US"/>
        </w:rPr>
        <w:t>"</w:t>
      </w:r>
      <w:r w:rsidRPr="00032E86">
        <w:rPr>
          <w:rFonts w:ascii="Consolas" w:hAnsi="Consolas" w:cs="Consolas"/>
          <w:color w:val="0000FF"/>
          <w:sz w:val="19"/>
          <w:szCs w:val="19"/>
          <w:lang w:val="en-US"/>
        </w:rPr>
        <w:t>http://www.w3.org/2001/XMLSchema</w:t>
      </w:r>
      <w:r w:rsidRPr="00032E86">
        <w:rPr>
          <w:rFonts w:ascii="Consolas" w:hAnsi="Consolas" w:cs="Consolas"/>
          <w:sz w:val="19"/>
          <w:szCs w:val="19"/>
          <w:lang w:val="en-US"/>
        </w:rPr>
        <w:t>"</w:t>
      </w:r>
      <w:r w:rsidRPr="00032E86">
        <w:rPr>
          <w:rFonts w:ascii="Consolas" w:hAnsi="Consolas" w:cs="Consolas"/>
          <w:color w:val="0000FF"/>
          <w:sz w:val="19"/>
          <w:szCs w:val="19"/>
          <w:lang w:val="en-US"/>
        </w:rPr>
        <w:t xml:space="preserve"> </w:t>
      </w:r>
      <w:r w:rsidRPr="00032E86">
        <w:rPr>
          <w:rFonts w:ascii="Consolas" w:hAnsi="Consolas" w:cs="Consolas"/>
          <w:color w:val="FF0000"/>
          <w:sz w:val="19"/>
          <w:szCs w:val="19"/>
          <w:lang w:val="en-US"/>
        </w:rPr>
        <w:t>xmlns:xsi</w:t>
      </w:r>
      <w:r w:rsidRPr="00032E86">
        <w:rPr>
          <w:rFonts w:ascii="Consolas" w:hAnsi="Consolas" w:cs="Consolas"/>
          <w:color w:val="0000FF"/>
          <w:sz w:val="19"/>
          <w:szCs w:val="19"/>
          <w:lang w:val="en-US"/>
        </w:rPr>
        <w:t>=</w:t>
      </w:r>
      <w:r w:rsidRPr="00032E86">
        <w:rPr>
          <w:rFonts w:ascii="Consolas" w:hAnsi="Consolas" w:cs="Consolas"/>
          <w:sz w:val="19"/>
          <w:szCs w:val="19"/>
          <w:lang w:val="en-US"/>
        </w:rPr>
        <w:t>"</w:t>
      </w:r>
      <w:r w:rsidRPr="00032E86">
        <w:rPr>
          <w:rFonts w:ascii="Consolas" w:hAnsi="Consolas" w:cs="Consolas"/>
          <w:color w:val="0000FF"/>
          <w:sz w:val="19"/>
          <w:szCs w:val="19"/>
          <w:lang w:val="en-US"/>
        </w:rPr>
        <w:t>http://www.w3.org/2001/XMLSchema-instance</w:t>
      </w:r>
      <w:r w:rsidRPr="00032E86">
        <w:rPr>
          <w:rFonts w:ascii="Consolas" w:hAnsi="Consolas" w:cs="Consolas"/>
          <w:sz w:val="19"/>
          <w:szCs w:val="19"/>
          <w:lang w:val="en-US"/>
        </w:rPr>
        <w:t>"</w:t>
      </w:r>
      <w:r w:rsidRPr="00032E86">
        <w:rPr>
          <w:rFonts w:ascii="Consolas" w:hAnsi="Consolas" w:cs="Consolas"/>
          <w:color w:val="0000FF"/>
          <w:sz w:val="19"/>
          <w:szCs w:val="19"/>
          <w:lang w:val="en-US"/>
        </w:rPr>
        <w:t>&gt;</w:t>
      </w:r>
    </w:p>
    <w:p w14:paraId="420BF474"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sidRPr="00032E86">
        <w:rPr>
          <w:rFonts w:ascii="Consolas" w:hAnsi="Consolas" w:cs="Consolas"/>
          <w:color w:val="0000FF"/>
          <w:sz w:val="19"/>
          <w:szCs w:val="19"/>
          <w:lang w:val="en-US"/>
        </w:rPr>
        <w:t xml:space="preserve">  </w:t>
      </w:r>
      <w:r w:rsidRPr="00216D47">
        <w:rPr>
          <w:rFonts w:ascii="Consolas" w:hAnsi="Consolas" w:cs="Consolas"/>
          <w:color w:val="0000FF"/>
          <w:sz w:val="19"/>
          <w:szCs w:val="19"/>
          <w:lang w:val="en-US"/>
        </w:rPr>
        <w:t>&lt;</w:t>
      </w:r>
      <w:r w:rsidRPr="00216D47">
        <w:rPr>
          <w:rFonts w:ascii="Consolas" w:hAnsi="Consolas" w:cs="Consolas"/>
          <w:color w:val="A31515"/>
          <w:sz w:val="19"/>
          <w:szCs w:val="19"/>
          <w:lang w:val="en-US"/>
        </w:rPr>
        <w:t>Envelope</w:t>
      </w:r>
      <w:r w:rsidRPr="00216D47">
        <w:rPr>
          <w:rFonts w:ascii="Consolas" w:hAnsi="Consolas" w:cs="Consolas"/>
          <w:color w:val="0000FF"/>
          <w:sz w:val="19"/>
          <w:szCs w:val="19"/>
          <w:lang w:val="en-US"/>
        </w:rPr>
        <w:t>&gt;</w:t>
      </w:r>
    </w:p>
    <w:p w14:paraId="5FADE7C5"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sidRPr="00216D47">
        <w:rPr>
          <w:rFonts w:ascii="Consolas" w:hAnsi="Consolas" w:cs="Consolas"/>
          <w:color w:val="0000FF"/>
          <w:sz w:val="19"/>
          <w:szCs w:val="19"/>
          <w:lang w:val="en-US"/>
        </w:rPr>
        <w:t xml:space="preserve">    &lt;</w:t>
      </w:r>
      <w:r w:rsidRPr="00216D47">
        <w:rPr>
          <w:rFonts w:ascii="Consolas" w:hAnsi="Consolas" w:cs="Consolas"/>
          <w:color w:val="A31515"/>
          <w:sz w:val="19"/>
          <w:szCs w:val="19"/>
          <w:lang w:val="en-US"/>
        </w:rPr>
        <w:t>Id</w:t>
      </w:r>
      <w:r w:rsidRPr="00216D47">
        <w:rPr>
          <w:rFonts w:ascii="Consolas" w:hAnsi="Consolas" w:cs="Consolas"/>
          <w:color w:val="0000FF"/>
          <w:sz w:val="19"/>
          <w:szCs w:val="19"/>
          <w:lang w:val="en-US"/>
        </w:rPr>
        <w:t>&gt;</w:t>
      </w:r>
      <w:r w:rsidRPr="00216D47">
        <w:rPr>
          <w:rFonts w:ascii="Consolas" w:hAnsi="Consolas" w:cs="Consolas"/>
          <w:sz w:val="19"/>
          <w:szCs w:val="19"/>
          <w:lang w:val="en-US"/>
        </w:rPr>
        <w:t>1878</w:t>
      </w:r>
      <w:r w:rsidRPr="00216D47">
        <w:rPr>
          <w:rFonts w:ascii="Consolas" w:hAnsi="Consolas" w:cs="Consolas"/>
          <w:color w:val="0000FF"/>
          <w:sz w:val="19"/>
          <w:szCs w:val="19"/>
          <w:lang w:val="en-US"/>
        </w:rPr>
        <w:t>&lt;/</w:t>
      </w:r>
      <w:r w:rsidRPr="00216D47">
        <w:rPr>
          <w:rFonts w:ascii="Consolas" w:hAnsi="Consolas" w:cs="Consolas"/>
          <w:color w:val="A31515"/>
          <w:sz w:val="19"/>
          <w:szCs w:val="19"/>
          <w:lang w:val="en-US"/>
        </w:rPr>
        <w:t>Id</w:t>
      </w:r>
      <w:r w:rsidRPr="00216D47">
        <w:rPr>
          <w:rFonts w:ascii="Consolas" w:hAnsi="Consolas" w:cs="Consolas"/>
          <w:color w:val="0000FF"/>
          <w:sz w:val="19"/>
          <w:szCs w:val="19"/>
          <w:lang w:val="en-US"/>
        </w:rPr>
        <w:t>&gt;</w:t>
      </w:r>
    </w:p>
    <w:p w14:paraId="2DA16468"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sidRPr="00216D47">
        <w:rPr>
          <w:rFonts w:ascii="Consolas" w:hAnsi="Consolas" w:cs="Consolas"/>
          <w:color w:val="0000FF"/>
          <w:sz w:val="19"/>
          <w:szCs w:val="19"/>
          <w:lang w:val="en-US"/>
        </w:rPr>
        <w:t xml:space="preserve">    &lt;</w:t>
      </w:r>
      <w:r w:rsidRPr="00216D47">
        <w:rPr>
          <w:rFonts w:ascii="Consolas" w:hAnsi="Consolas" w:cs="Consolas"/>
          <w:color w:val="A31515"/>
          <w:sz w:val="19"/>
          <w:szCs w:val="19"/>
          <w:lang w:val="en-US"/>
        </w:rPr>
        <w:t>Message</w:t>
      </w:r>
      <w:r w:rsidRPr="00216D47">
        <w:rPr>
          <w:rFonts w:ascii="Consolas" w:hAnsi="Consolas" w:cs="Consolas"/>
          <w:color w:val="0000FF"/>
          <w:sz w:val="19"/>
          <w:szCs w:val="19"/>
          <w:lang w:val="en-US"/>
        </w:rPr>
        <w:t>&gt;</w:t>
      </w:r>
    </w:p>
    <w:p w14:paraId="2395BC94" w14:textId="77777777" w:rsidR="00C34415" w:rsidRPr="00216D47" w:rsidRDefault="00C34415" w:rsidP="00C34415">
      <w:pPr>
        <w:autoSpaceDE w:val="0"/>
        <w:autoSpaceDN w:val="0"/>
        <w:adjustRightInd w:val="0"/>
        <w:spacing w:after="0" w:line="240" w:lineRule="auto"/>
        <w:rPr>
          <w:rFonts w:ascii="Consolas" w:hAnsi="Consolas" w:cs="Consolas"/>
          <w:sz w:val="19"/>
          <w:szCs w:val="19"/>
          <w:lang w:val="en-US"/>
        </w:rPr>
      </w:pPr>
      <w:r w:rsidRPr="00216D47">
        <w:rPr>
          <w:rFonts w:ascii="Consolas" w:hAnsi="Consolas" w:cs="Consolas"/>
          <w:color w:val="0000FF"/>
          <w:sz w:val="19"/>
          <w:szCs w:val="19"/>
          <w:lang w:val="en-US"/>
        </w:rPr>
        <w:t xml:space="preserve">      &lt;?</w:t>
      </w:r>
      <w:r w:rsidRPr="00216D47">
        <w:rPr>
          <w:rFonts w:ascii="Consolas" w:hAnsi="Consolas" w:cs="Consolas"/>
          <w:color w:val="A31515"/>
          <w:sz w:val="19"/>
          <w:szCs w:val="19"/>
          <w:lang w:val="en-US"/>
        </w:rPr>
        <w:t>xml</w:t>
      </w:r>
      <w:r w:rsidRPr="00216D47">
        <w:rPr>
          <w:rFonts w:ascii="Consolas" w:hAnsi="Consolas" w:cs="Consolas"/>
          <w:color w:val="0000FF"/>
          <w:sz w:val="19"/>
          <w:szCs w:val="19"/>
          <w:lang w:val="en-US"/>
        </w:rPr>
        <w:t xml:space="preserve"> </w:t>
      </w:r>
      <w:r w:rsidRPr="00216D47">
        <w:rPr>
          <w:rFonts w:ascii="Consolas" w:hAnsi="Consolas" w:cs="Consolas"/>
          <w:color w:val="FF0000"/>
          <w:sz w:val="19"/>
          <w:szCs w:val="19"/>
          <w:lang w:val="en-US"/>
        </w:rPr>
        <w:t>version</w:t>
      </w:r>
      <w:r w:rsidRPr="00216D47">
        <w:rPr>
          <w:rFonts w:ascii="Consolas" w:hAnsi="Consolas" w:cs="Consolas"/>
          <w:color w:val="0000FF"/>
          <w:sz w:val="19"/>
          <w:szCs w:val="19"/>
          <w:lang w:val="en-US"/>
        </w:rPr>
        <w:t>=</w:t>
      </w:r>
      <w:r w:rsidRPr="00216D47">
        <w:rPr>
          <w:rFonts w:ascii="Consolas" w:hAnsi="Consolas" w:cs="Consolas"/>
          <w:sz w:val="19"/>
          <w:szCs w:val="19"/>
          <w:lang w:val="en-US"/>
        </w:rPr>
        <w:t>"</w:t>
      </w:r>
      <w:r w:rsidRPr="00216D47">
        <w:rPr>
          <w:rFonts w:ascii="Consolas" w:hAnsi="Consolas" w:cs="Consolas"/>
          <w:color w:val="0000FF"/>
          <w:sz w:val="19"/>
          <w:szCs w:val="19"/>
          <w:lang w:val="en-US"/>
        </w:rPr>
        <w:t>1.0</w:t>
      </w:r>
      <w:r w:rsidRPr="00216D47">
        <w:rPr>
          <w:rFonts w:ascii="Consolas" w:hAnsi="Consolas" w:cs="Consolas"/>
          <w:sz w:val="19"/>
          <w:szCs w:val="19"/>
          <w:lang w:val="en-US"/>
        </w:rPr>
        <w:t>"</w:t>
      </w:r>
      <w:r w:rsidRPr="00216D47">
        <w:rPr>
          <w:rFonts w:ascii="Consolas" w:hAnsi="Consolas" w:cs="Consolas"/>
          <w:color w:val="0000FF"/>
          <w:sz w:val="19"/>
          <w:szCs w:val="19"/>
          <w:lang w:val="en-US"/>
        </w:rPr>
        <w:t xml:space="preserve"> </w:t>
      </w:r>
      <w:r w:rsidRPr="00216D47">
        <w:rPr>
          <w:rFonts w:ascii="Consolas" w:hAnsi="Consolas" w:cs="Consolas"/>
          <w:color w:val="FF0000"/>
          <w:sz w:val="19"/>
          <w:szCs w:val="19"/>
          <w:lang w:val="en-US"/>
        </w:rPr>
        <w:t>encoding</w:t>
      </w:r>
      <w:r w:rsidRPr="00216D47">
        <w:rPr>
          <w:rFonts w:ascii="Consolas" w:hAnsi="Consolas" w:cs="Consolas"/>
          <w:color w:val="0000FF"/>
          <w:sz w:val="19"/>
          <w:szCs w:val="19"/>
          <w:lang w:val="en-US"/>
        </w:rPr>
        <w:t>=</w:t>
      </w:r>
      <w:r w:rsidRPr="00216D47">
        <w:rPr>
          <w:rFonts w:ascii="Consolas" w:hAnsi="Consolas" w:cs="Consolas"/>
          <w:sz w:val="19"/>
          <w:szCs w:val="19"/>
          <w:lang w:val="en-US"/>
        </w:rPr>
        <w:t>"</w:t>
      </w:r>
      <w:r w:rsidRPr="00216D47">
        <w:rPr>
          <w:rFonts w:ascii="Consolas" w:hAnsi="Consolas" w:cs="Consolas"/>
          <w:color w:val="0000FF"/>
          <w:sz w:val="19"/>
          <w:szCs w:val="19"/>
          <w:lang w:val="en-US"/>
        </w:rPr>
        <w:t>utf-16</w:t>
      </w:r>
      <w:r w:rsidRPr="00216D47">
        <w:rPr>
          <w:rFonts w:ascii="Consolas" w:hAnsi="Consolas" w:cs="Consolas"/>
          <w:sz w:val="19"/>
          <w:szCs w:val="19"/>
          <w:lang w:val="en-US"/>
        </w:rPr>
        <w:t>"</w:t>
      </w:r>
      <w:r w:rsidRPr="00216D47">
        <w:rPr>
          <w:rFonts w:ascii="Consolas" w:hAnsi="Consolas" w:cs="Consolas"/>
          <w:color w:val="0000FF"/>
          <w:sz w:val="19"/>
          <w:szCs w:val="19"/>
          <w:lang w:val="en-US"/>
        </w:rPr>
        <w:t>?&gt;</w:t>
      </w:r>
    </w:p>
    <w:p w14:paraId="42704897" w14:textId="77777777" w:rsidR="00C34415" w:rsidRDefault="00C34415" w:rsidP="00C34415">
      <w:pPr>
        <w:autoSpaceDE w:val="0"/>
        <w:autoSpaceDN w:val="0"/>
        <w:adjustRightInd w:val="0"/>
        <w:spacing w:after="0" w:line="240" w:lineRule="auto"/>
        <w:rPr>
          <w:rFonts w:ascii="Consolas" w:hAnsi="Consolas" w:cs="Consolas"/>
          <w:sz w:val="19"/>
          <w:szCs w:val="19"/>
        </w:rPr>
      </w:pPr>
      <w:r w:rsidRPr="00216D47">
        <w:rPr>
          <w:rFonts w:ascii="Consolas" w:hAnsi="Consolas" w:cs="Consolas"/>
          <w:color w:val="0000FF"/>
          <w:sz w:val="19"/>
          <w:szCs w:val="19"/>
          <w:lang w:val="en-US"/>
        </w:rPr>
        <w:t xml:space="preserve">      </w:t>
      </w:r>
      <w:r>
        <w:rPr>
          <w:rFonts w:ascii="Consolas" w:hAnsi="Consolas" w:cs="Consolas"/>
          <w:color w:val="0000FF"/>
          <w:sz w:val="19"/>
          <w:szCs w:val="19"/>
        </w:rPr>
        <w:t>&lt;</w:t>
      </w:r>
      <w:r>
        <w:rPr>
          <w:rFonts w:ascii="Consolas" w:hAnsi="Consolas" w:cs="Consolas"/>
          <w:color w:val="A31515"/>
          <w:sz w:val="19"/>
          <w:szCs w:val="19"/>
        </w:rPr>
        <w:t>Haendelsesbesked</w:t>
      </w:r>
      <w:r>
        <w:rPr>
          <w:rFonts w:ascii="Consolas" w:hAnsi="Consolas" w:cs="Consolas"/>
          <w:color w:val="0000FF"/>
          <w:sz w:val="19"/>
          <w:szCs w:val="19"/>
        </w:rPr>
        <w:t xml:space="preserve"> </w:t>
      </w:r>
      <w:r>
        <w:rPr>
          <w:rFonts w:ascii="Consolas" w:hAnsi="Consolas" w:cs="Consolas"/>
          <w:color w:val="FF0000"/>
          <w:sz w:val="19"/>
          <w:szCs w:val="19"/>
        </w:rPr>
        <w:t>xmlns:urn</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urn:dk:grunddata:1.0.0</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urn</w:t>
      </w:r>
      <w:r>
        <w:rPr>
          <w:rFonts w:ascii="Consolas" w:hAnsi="Consolas" w:cs="Consolas"/>
          <w:sz w:val="19"/>
          <w:szCs w:val="19"/>
        </w:rPr>
        <w:t>"</w:t>
      </w:r>
      <w:r>
        <w:rPr>
          <w:rFonts w:ascii="Consolas" w:hAnsi="Consolas" w:cs="Consolas"/>
          <w:color w:val="0000FF"/>
          <w:sz w:val="19"/>
          <w:szCs w:val="19"/>
        </w:rPr>
        <w:t>&gt;</w:t>
      </w:r>
    </w:p>
    <w:p w14:paraId="689DA5FD"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Beskedversion</w:t>
      </w:r>
      <w:r>
        <w:rPr>
          <w:rFonts w:ascii="Consolas" w:hAnsi="Consolas" w:cs="Consolas"/>
          <w:color w:val="0000FF"/>
          <w:sz w:val="19"/>
          <w:szCs w:val="19"/>
        </w:rPr>
        <w:t>&gt;</w:t>
      </w:r>
      <w:r>
        <w:rPr>
          <w:rFonts w:ascii="Consolas" w:hAnsi="Consolas" w:cs="Consolas"/>
          <w:sz w:val="19"/>
          <w:szCs w:val="19"/>
        </w:rPr>
        <w:t>1.0</w:t>
      </w:r>
      <w:r>
        <w:rPr>
          <w:rFonts w:ascii="Consolas" w:hAnsi="Consolas" w:cs="Consolas"/>
          <w:color w:val="0000FF"/>
          <w:sz w:val="19"/>
          <w:szCs w:val="19"/>
        </w:rPr>
        <w:t>&lt;/</w:t>
      </w:r>
      <w:r>
        <w:rPr>
          <w:rFonts w:ascii="Consolas" w:hAnsi="Consolas" w:cs="Consolas"/>
          <w:color w:val="A31515"/>
          <w:sz w:val="19"/>
          <w:szCs w:val="19"/>
        </w:rPr>
        <w:t>Beskedversion</w:t>
      </w:r>
      <w:r>
        <w:rPr>
          <w:rFonts w:ascii="Consolas" w:hAnsi="Consolas" w:cs="Consolas"/>
          <w:color w:val="0000FF"/>
          <w:sz w:val="19"/>
          <w:szCs w:val="19"/>
        </w:rPr>
        <w:t>&gt;</w:t>
      </w:r>
    </w:p>
    <w:p w14:paraId="02F5D2A6" w14:textId="77777777" w:rsidR="00C34415" w:rsidRDefault="00C34415" w:rsidP="00C34415">
      <w:pPr>
        <w:autoSpaceDE w:val="0"/>
        <w:autoSpaceDN w:val="0"/>
        <w:adjustRightInd w:val="0"/>
        <w:spacing w:after="0" w:line="240" w:lineRule="auto"/>
        <w:rPr>
          <w:rFonts w:ascii="Consolas" w:hAnsi="Consolas" w:cs="Consolas"/>
          <w:color w:val="0000FF"/>
          <w:sz w:val="19"/>
          <w:szCs w:val="19"/>
        </w:rPr>
      </w:pPr>
      <w:r>
        <w:rPr>
          <w:rFonts w:ascii="Consolas" w:hAnsi="Consolas" w:cs="Consolas"/>
          <w:color w:val="0000FF"/>
          <w:sz w:val="19"/>
          <w:szCs w:val="19"/>
        </w:rPr>
        <w:t xml:space="preserve">        &lt;</w:t>
      </w:r>
      <w:r>
        <w:rPr>
          <w:rFonts w:ascii="Consolas" w:hAnsi="Consolas" w:cs="Consolas"/>
          <w:color w:val="A31515"/>
          <w:sz w:val="19"/>
          <w:szCs w:val="19"/>
        </w:rPr>
        <w:t>BeskedId</w:t>
      </w:r>
      <w:r>
        <w:rPr>
          <w:rFonts w:ascii="Consolas" w:hAnsi="Consolas" w:cs="Consolas"/>
          <w:color w:val="0000FF"/>
          <w:sz w:val="19"/>
          <w:szCs w:val="19"/>
        </w:rPr>
        <w:t>&gt;</w:t>
      </w:r>
      <w:r>
        <w:rPr>
          <w:rFonts w:ascii="Consolas" w:hAnsi="Consolas" w:cs="Consolas"/>
          <w:sz w:val="19"/>
          <w:szCs w:val="19"/>
        </w:rPr>
        <w:t>f90c19c0-39da-45f2-9093-fd6afe4335ca</w:t>
      </w:r>
      <w:r>
        <w:rPr>
          <w:rFonts w:ascii="Consolas" w:hAnsi="Consolas" w:cs="Consolas"/>
          <w:color w:val="0000FF"/>
          <w:sz w:val="19"/>
          <w:szCs w:val="19"/>
        </w:rPr>
        <w:t>&lt;/</w:t>
      </w:r>
      <w:r>
        <w:rPr>
          <w:rFonts w:ascii="Consolas" w:hAnsi="Consolas" w:cs="Consolas"/>
          <w:color w:val="A31515"/>
          <w:sz w:val="19"/>
          <w:szCs w:val="19"/>
        </w:rPr>
        <w:t>BeskedId</w:t>
      </w:r>
      <w:r>
        <w:rPr>
          <w:rFonts w:ascii="Consolas" w:hAnsi="Consolas" w:cs="Consolas"/>
          <w:color w:val="0000FF"/>
          <w:sz w:val="19"/>
          <w:szCs w:val="19"/>
        </w:rPr>
        <w:t>&gt;</w:t>
      </w:r>
    </w:p>
    <w:p w14:paraId="2B9EE7D3"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w:t>
      </w:r>
      <w:r>
        <w:rPr>
          <w:rFonts w:ascii="Consolas" w:hAnsi="Consolas" w:cs="Consolas"/>
          <w:sz w:val="19"/>
          <w:szCs w:val="19"/>
        </w:rPr>
        <w:t>...</w:t>
      </w:r>
    </w:p>
    <w:p w14:paraId="0A304201"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Haendelsesbesked</w:t>
      </w:r>
      <w:r>
        <w:rPr>
          <w:rFonts w:ascii="Consolas" w:hAnsi="Consolas" w:cs="Consolas"/>
          <w:color w:val="0000FF"/>
          <w:sz w:val="19"/>
          <w:szCs w:val="19"/>
        </w:rPr>
        <w:t>&gt;</w:t>
      </w:r>
    </w:p>
    <w:p w14:paraId="7860DB41"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Message</w:t>
      </w:r>
      <w:r>
        <w:rPr>
          <w:rFonts w:ascii="Consolas" w:hAnsi="Consolas" w:cs="Consolas"/>
          <w:color w:val="0000FF"/>
          <w:sz w:val="19"/>
          <w:szCs w:val="19"/>
        </w:rPr>
        <w:t>&gt;</w:t>
      </w:r>
    </w:p>
    <w:p w14:paraId="36C843FA" w14:textId="77777777" w:rsidR="00C34415" w:rsidRDefault="00C34415" w:rsidP="00C34415">
      <w:pPr>
        <w:autoSpaceDE w:val="0"/>
        <w:autoSpaceDN w:val="0"/>
        <w:adjustRightInd w:val="0"/>
        <w:spacing w:after="0" w:line="240" w:lineRule="auto"/>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Format</w:t>
      </w:r>
      <w:r>
        <w:rPr>
          <w:rFonts w:ascii="Consolas" w:hAnsi="Consolas" w:cs="Consolas"/>
          <w:color w:val="0000FF"/>
          <w:sz w:val="19"/>
          <w:szCs w:val="19"/>
        </w:rPr>
        <w:t>&gt;</w:t>
      </w:r>
      <w:r>
        <w:rPr>
          <w:rFonts w:ascii="Consolas" w:hAnsi="Consolas" w:cs="Consolas"/>
          <w:sz w:val="19"/>
          <w:szCs w:val="19"/>
        </w:rPr>
        <w:t>Xml</w:t>
      </w:r>
      <w:r>
        <w:rPr>
          <w:rFonts w:ascii="Consolas" w:hAnsi="Consolas" w:cs="Consolas"/>
          <w:color w:val="0000FF"/>
          <w:sz w:val="19"/>
          <w:szCs w:val="19"/>
        </w:rPr>
        <w:t>&lt;/</w:t>
      </w:r>
      <w:r>
        <w:rPr>
          <w:rFonts w:ascii="Consolas" w:hAnsi="Consolas" w:cs="Consolas"/>
          <w:color w:val="A31515"/>
          <w:sz w:val="19"/>
          <w:szCs w:val="19"/>
        </w:rPr>
        <w:t>Format</w:t>
      </w:r>
      <w:r>
        <w:rPr>
          <w:rFonts w:ascii="Consolas" w:hAnsi="Consolas" w:cs="Consolas"/>
          <w:color w:val="0000FF"/>
          <w:sz w:val="19"/>
          <w:szCs w:val="19"/>
        </w:rPr>
        <w:t>&gt;</w:t>
      </w:r>
    </w:p>
    <w:p w14:paraId="3BE48EEF" w14:textId="77777777" w:rsidR="00C34415" w:rsidRPr="00032E86" w:rsidRDefault="00C34415" w:rsidP="00C34415">
      <w:pPr>
        <w:autoSpaceDE w:val="0"/>
        <w:autoSpaceDN w:val="0"/>
        <w:adjustRightInd w:val="0"/>
        <w:spacing w:after="0" w:line="240" w:lineRule="auto"/>
        <w:rPr>
          <w:rFonts w:ascii="Consolas" w:hAnsi="Consolas" w:cs="Consolas"/>
          <w:sz w:val="19"/>
          <w:szCs w:val="19"/>
          <w:lang w:val="en-US"/>
        </w:rPr>
      </w:pPr>
      <w:r>
        <w:rPr>
          <w:rFonts w:ascii="Consolas" w:hAnsi="Consolas" w:cs="Consolas"/>
          <w:color w:val="0000FF"/>
          <w:sz w:val="19"/>
          <w:szCs w:val="19"/>
        </w:rPr>
        <w:t xml:space="preserve">    </w:t>
      </w: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Timestamp</w:t>
      </w:r>
      <w:r w:rsidRPr="00032E86">
        <w:rPr>
          <w:rFonts w:ascii="Consolas" w:hAnsi="Consolas" w:cs="Consolas"/>
          <w:color w:val="0000FF"/>
          <w:sz w:val="19"/>
          <w:szCs w:val="19"/>
          <w:lang w:val="en-US"/>
        </w:rPr>
        <w:t>&gt;</w:t>
      </w:r>
      <w:r w:rsidRPr="00032E86">
        <w:rPr>
          <w:rFonts w:ascii="Consolas" w:hAnsi="Consolas" w:cs="Consolas"/>
          <w:sz w:val="19"/>
          <w:szCs w:val="19"/>
          <w:lang w:val="en-US"/>
        </w:rPr>
        <w:t>2016-08-07T07:02:17.0601880+02:00</w:t>
      </w: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Timestamp</w:t>
      </w:r>
      <w:r w:rsidRPr="00032E86">
        <w:rPr>
          <w:rFonts w:ascii="Consolas" w:hAnsi="Consolas" w:cs="Consolas"/>
          <w:color w:val="0000FF"/>
          <w:sz w:val="19"/>
          <w:szCs w:val="19"/>
          <w:lang w:val="en-US"/>
        </w:rPr>
        <w:t>&gt;</w:t>
      </w:r>
    </w:p>
    <w:p w14:paraId="4A4C3ABE" w14:textId="77777777" w:rsidR="00C34415" w:rsidRPr="00032E86" w:rsidRDefault="00C34415" w:rsidP="00C34415">
      <w:pPr>
        <w:autoSpaceDE w:val="0"/>
        <w:autoSpaceDN w:val="0"/>
        <w:adjustRightInd w:val="0"/>
        <w:spacing w:after="0" w:line="240" w:lineRule="auto"/>
        <w:rPr>
          <w:rFonts w:ascii="Consolas" w:hAnsi="Consolas" w:cs="Consolas"/>
          <w:sz w:val="19"/>
          <w:szCs w:val="19"/>
          <w:lang w:val="en-US"/>
        </w:rPr>
      </w:pPr>
      <w:r w:rsidRPr="00032E86">
        <w:rPr>
          <w:rFonts w:ascii="Consolas" w:hAnsi="Consolas" w:cs="Consolas"/>
          <w:color w:val="0000FF"/>
          <w:sz w:val="19"/>
          <w:szCs w:val="19"/>
          <w:lang w:val="en-US"/>
        </w:rPr>
        <w:t xml:space="preserve">  &lt;/</w:t>
      </w:r>
      <w:r w:rsidRPr="00032E86">
        <w:rPr>
          <w:rFonts w:ascii="Consolas" w:hAnsi="Consolas" w:cs="Consolas"/>
          <w:color w:val="A31515"/>
          <w:sz w:val="19"/>
          <w:szCs w:val="19"/>
          <w:lang w:val="en-US"/>
        </w:rPr>
        <w:t>Envelope</w:t>
      </w:r>
      <w:r w:rsidRPr="00032E86">
        <w:rPr>
          <w:rFonts w:ascii="Consolas" w:hAnsi="Consolas" w:cs="Consolas"/>
          <w:color w:val="0000FF"/>
          <w:sz w:val="19"/>
          <w:szCs w:val="19"/>
          <w:lang w:val="en-US"/>
        </w:rPr>
        <w:t>&gt;</w:t>
      </w:r>
    </w:p>
    <w:p w14:paraId="697675A5" w14:textId="77777777" w:rsidR="00C34415" w:rsidRDefault="00C34415" w:rsidP="00C34415">
      <w:pPr>
        <w:autoSpaceDE w:val="0"/>
        <w:autoSpaceDN w:val="0"/>
        <w:adjustRightInd w:val="0"/>
        <w:spacing w:after="0" w:line="240" w:lineRule="auto"/>
        <w:rPr>
          <w:rFonts w:ascii="Consolas" w:hAnsi="Consolas" w:cs="Consolas"/>
          <w:color w:val="0000FF"/>
          <w:sz w:val="19"/>
          <w:szCs w:val="19"/>
          <w:lang w:val="en-US"/>
        </w:rPr>
      </w:pPr>
      <w:r w:rsidRPr="00032E86">
        <w:rPr>
          <w:rFonts w:ascii="Consolas" w:hAnsi="Consolas" w:cs="Consolas"/>
          <w:color w:val="0000FF"/>
          <w:sz w:val="19"/>
          <w:szCs w:val="19"/>
          <w:lang w:val="en-US"/>
        </w:rPr>
        <w:t>&lt;/</w:t>
      </w:r>
      <w:r w:rsidRPr="00032E86">
        <w:rPr>
          <w:rFonts w:ascii="Consolas" w:hAnsi="Consolas" w:cs="Consolas"/>
          <w:color w:val="A31515"/>
          <w:sz w:val="19"/>
          <w:szCs w:val="19"/>
          <w:lang w:val="en-US"/>
        </w:rPr>
        <w:t>ArrayOfEnvelope</w:t>
      </w:r>
      <w:r w:rsidRPr="00032E86">
        <w:rPr>
          <w:rFonts w:ascii="Consolas" w:hAnsi="Consolas" w:cs="Consolas"/>
          <w:color w:val="0000FF"/>
          <w:sz w:val="19"/>
          <w:szCs w:val="19"/>
          <w:lang w:val="en-US"/>
        </w:rPr>
        <w:t>&gt;</w:t>
      </w:r>
    </w:p>
    <w:p w14:paraId="008C26FE" w14:textId="77777777" w:rsidR="00C34415" w:rsidRDefault="00C34415" w:rsidP="00C34415">
      <w:pPr>
        <w:autoSpaceDE w:val="0"/>
        <w:autoSpaceDN w:val="0"/>
        <w:adjustRightInd w:val="0"/>
        <w:spacing w:after="0" w:line="240" w:lineRule="auto"/>
        <w:rPr>
          <w:rFonts w:ascii="Consolas" w:hAnsi="Consolas" w:cs="Consolas"/>
          <w:sz w:val="19"/>
          <w:szCs w:val="19"/>
          <w:lang w:val="en-US"/>
        </w:rPr>
      </w:pPr>
    </w:p>
    <w:p w14:paraId="1BC08EE8" w14:textId="77777777" w:rsidR="00C34415" w:rsidRPr="00CA2CE5" w:rsidRDefault="00C34415" w:rsidP="00C34415">
      <w:pPr>
        <w:autoSpaceDE w:val="0"/>
        <w:autoSpaceDN w:val="0"/>
        <w:adjustRightInd w:val="0"/>
        <w:spacing w:after="0" w:line="240" w:lineRule="auto"/>
        <w:rPr>
          <w:rFonts w:ascii="Consolas" w:hAnsi="Consolas" w:cs="Consolas"/>
          <w:sz w:val="19"/>
          <w:szCs w:val="19"/>
        </w:rPr>
      </w:pPr>
      <w:r w:rsidRPr="00032E86">
        <w:t xml:space="preserve">Når hændelsesbeskeden </w:t>
      </w:r>
      <w:r>
        <w:t>sendes til dataanvenderen (PUSH-scenariet), vil den tilsvarende være pakket ind i et JSON-format.</w:t>
      </w:r>
    </w:p>
    <w:p w14:paraId="45370956" w14:textId="77777777" w:rsidR="00C34415" w:rsidRPr="005D1C5F" w:rsidRDefault="00C34415" w:rsidP="00C34415">
      <w:pPr>
        <w:pStyle w:val="Overskrift1"/>
      </w:pPr>
      <w:bookmarkStart w:id="16" w:name="_Toc500426544"/>
      <w:r w:rsidRPr="005D1C5F">
        <w:t>Anvendelse af hændelser</w:t>
      </w:r>
      <w:bookmarkEnd w:id="16"/>
    </w:p>
    <w:p w14:paraId="6B6E1047" w14:textId="77777777" w:rsidR="00C34415" w:rsidRDefault="00C34415" w:rsidP="00C34415">
      <w:pPr>
        <w:pStyle w:val="Opstilling-talellerbogst"/>
        <w:numPr>
          <w:ilvl w:val="0"/>
          <w:numId w:val="0"/>
        </w:numPr>
      </w:pPr>
      <w:r>
        <w:t>Hændelser benyttes til at binde processer på tværs af grunddataregistrene sammen. Når en forvaltningsproces opdaterer data i ét grunddataregister, kan det igangsætte en forvaltningsproces for opdatering af data i et andet grunddataregister.</w:t>
      </w:r>
    </w:p>
    <w:p w14:paraId="787368D4" w14:textId="77777777" w:rsidR="00C34415" w:rsidRDefault="00C34415" w:rsidP="00C34415">
      <w:pPr>
        <w:pStyle w:val="Overskrift2"/>
      </w:pPr>
      <w:bookmarkStart w:id="17" w:name="_Toc500426545"/>
      <w:r>
        <w:t>Brugsscenarier</w:t>
      </w:r>
      <w:bookmarkEnd w:id="17"/>
    </w:p>
    <w:p w14:paraId="7E898293" w14:textId="77777777" w:rsidR="00C34415" w:rsidRDefault="00C34415" w:rsidP="00C34415">
      <w:pPr>
        <w:pStyle w:val="Opstilling-talellerbogst"/>
        <w:numPr>
          <w:ilvl w:val="0"/>
          <w:numId w:val="0"/>
        </w:numPr>
      </w:pPr>
      <w:r>
        <w:t>Hvis du selv har data, som er relateret til grunddata eller afledt af grunddata, vil de løbende skulle opdateres som konsekvens af ændringer i grunddata. Her kan hændelser benyttes til at trigge opdatering af dine data.</w:t>
      </w:r>
    </w:p>
    <w:p w14:paraId="7C634174" w14:textId="77777777" w:rsidR="00C34415" w:rsidRDefault="00C34415" w:rsidP="00C34415">
      <w:pPr>
        <w:pStyle w:val="Opstilling-talellerbogst"/>
        <w:numPr>
          <w:ilvl w:val="0"/>
          <w:numId w:val="0"/>
        </w:numPr>
      </w:pPr>
    </w:p>
    <w:p w14:paraId="06D2E951" w14:textId="77777777" w:rsidR="00C34415" w:rsidRDefault="00C34415" w:rsidP="00C34415">
      <w:pPr>
        <w:pStyle w:val="Opstilling-talellerbogst"/>
        <w:numPr>
          <w:ilvl w:val="0"/>
          <w:numId w:val="0"/>
        </w:numPr>
      </w:pPr>
      <w:r>
        <w:t>Et simpelt eksempel på data afledt af grunddata kunne være et såkaldt heatmap for matrikulære aktiviteter. Dvs. et kort, hvor farven for et område afhænger af antallet af udstykninger inden for en given periode, fx det seneste år. Dette kort kan genereres ud fra matrikulære data med historiske oplysninger. I stedet for at generere kortet gentagne gange, kunne man vedligeholde datagrundlaget for kortet ud fra ændringer, som der løbende kommer hændelser om.</w:t>
      </w:r>
    </w:p>
    <w:p w14:paraId="644D8ABC" w14:textId="77777777" w:rsidR="00C34415" w:rsidRDefault="00C34415" w:rsidP="00C34415">
      <w:pPr>
        <w:pStyle w:val="Opstilling-talellerbogst"/>
        <w:numPr>
          <w:ilvl w:val="0"/>
          <w:numId w:val="0"/>
        </w:numPr>
      </w:pPr>
    </w:p>
    <w:p w14:paraId="0DD044FD" w14:textId="77777777" w:rsidR="00C34415" w:rsidRDefault="00C34415" w:rsidP="00C34415">
      <w:pPr>
        <w:pStyle w:val="Opstilling-talellerbogst"/>
        <w:numPr>
          <w:ilvl w:val="0"/>
          <w:numId w:val="0"/>
        </w:numPr>
      </w:pPr>
      <w:r>
        <w:lastRenderedPageBreak/>
        <w:t>Det kan også være, at du har behov for at kende til begivenheder af hensyn til din forretning. Det kan fx være, at en finansiel part modtager en hændelse om ejerskifte for en bestemt fast ejendom, som vedkommende har pant i. Et andet eksempel kan være, at en offentlig myndighed eller privat aktør, der administrerer ejendomme, modtager en hændelse om, at en bestemt fast ejendom har fået ny administrator. Dvs. hændelser kan trigge aktiviteter i forretningsprocesser hos forskellige parter.</w:t>
      </w:r>
    </w:p>
    <w:p w14:paraId="09F3469A" w14:textId="77777777" w:rsidR="00C34415" w:rsidRDefault="00C34415" w:rsidP="00C34415">
      <w:pPr>
        <w:pStyle w:val="Opstilling-talellerbogst"/>
        <w:numPr>
          <w:ilvl w:val="0"/>
          <w:numId w:val="0"/>
        </w:numPr>
      </w:pPr>
    </w:p>
    <w:p w14:paraId="54E82742" w14:textId="77777777" w:rsidR="00C34415" w:rsidRDefault="00C34415" w:rsidP="00C34415">
      <w:pPr>
        <w:pStyle w:val="Opstilling-talellerbogst"/>
        <w:numPr>
          <w:ilvl w:val="0"/>
          <w:numId w:val="0"/>
        </w:numPr>
      </w:pPr>
      <w:bookmarkStart w:id="18" w:name="_Toc500426546"/>
      <w:r w:rsidRPr="00DA54B1">
        <w:rPr>
          <w:rStyle w:val="Overskrift2Tegn"/>
        </w:rPr>
        <w:t>Hændelser vs. deltafiler</w:t>
      </w:r>
      <w:bookmarkEnd w:id="18"/>
      <w:r>
        <w:br/>
        <w:t>En del dataanvendere har i dag lokale kopier af data liggende i deres systemer og opdaterer disse ”skyggeregistre” ved hjælp af såkaldte deltafiler, dvs. filer med ændringer i data. Hændelser indeholder oplysninger om, at data er opdateret, og kan derfor i princippet benyttes til at trigge opdatering eller vedligehold af lokale data hos en dataanvender. Mulighederne afhænger dog af, hvilke hændelser, det enkelte register har valgt at udstille.</w:t>
      </w:r>
    </w:p>
    <w:p w14:paraId="6936FA59" w14:textId="77777777" w:rsidR="00C34415" w:rsidRDefault="00C34415" w:rsidP="00C34415">
      <w:pPr>
        <w:pStyle w:val="Opstilling-talellerbogst"/>
        <w:numPr>
          <w:ilvl w:val="0"/>
          <w:numId w:val="0"/>
        </w:numPr>
      </w:pPr>
    </w:p>
    <w:p w14:paraId="7D2F0D55" w14:textId="77777777" w:rsidR="00C34415" w:rsidRDefault="00C34415" w:rsidP="00C34415">
      <w:pPr>
        <w:pStyle w:val="Opstilling-talellerbogst"/>
        <w:numPr>
          <w:ilvl w:val="0"/>
          <w:numId w:val="0"/>
        </w:numPr>
      </w:pPr>
      <w:r>
        <w:t>Datafordeleren danner ikke deltainformation i forbindelse med datanære hændelser. Som tidligere omtalt, vil nogle registre sende oplysninger om opdaterede felter i feltet Objekthandling og der kan medsendes oplysninger i beskeddata, men det vil som udgangspunkt være op til at dataanvenderen at hente tidligere og nye versioner af objekter, hvis der er behov for at sammenligne. I hændelsesbeskederne angives typisk referencer til objekter i form af deres id’er.</w:t>
      </w:r>
    </w:p>
    <w:p w14:paraId="111F7064" w14:textId="77777777" w:rsidR="00C34415" w:rsidRDefault="00C34415" w:rsidP="00C34415">
      <w:pPr>
        <w:pStyle w:val="Opstilling-talellerbogst"/>
        <w:numPr>
          <w:ilvl w:val="0"/>
          <w:numId w:val="0"/>
        </w:numPr>
        <w:rPr>
          <w:highlight w:val="yellow"/>
        </w:rPr>
      </w:pPr>
    </w:p>
    <w:p w14:paraId="7E275F33" w14:textId="77777777" w:rsidR="00C34415" w:rsidRDefault="00C34415" w:rsidP="00C34415">
      <w:pPr>
        <w:pStyle w:val="Opstilling-talellerbogst"/>
        <w:numPr>
          <w:ilvl w:val="0"/>
          <w:numId w:val="0"/>
        </w:numPr>
      </w:pPr>
      <w:r>
        <w:t>Data med bitemporale egenskaber kan udstilles i tjenester på en sådan måde, at man kan fremsøge data for bestemte tidspunkter og tidsperioder. Med sådanne tjenester vil det derfor være muligt at fremsøge historiske data, således at man kan få historik for data uden at have abonneret på hændelser i en given periode. Registrene bestemmer hvilke tjenester, der skal udbydes på datafordeleren, og det er således op til registrene at understøtte behov for historik i tjenester og eventuelle særlige tjenester.</w:t>
      </w:r>
    </w:p>
    <w:p w14:paraId="477C348B" w14:textId="77777777" w:rsidR="00C34415" w:rsidRDefault="00C34415" w:rsidP="00C34415">
      <w:pPr>
        <w:pStyle w:val="Overskrift2"/>
      </w:pPr>
      <w:bookmarkStart w:id="19" w:name="_Toc500426547"/>
      <w:r>
        <w:t>Tidsdimensioner</w:t>
      </w:r>
      <w:bookmarkEnd w:id="19"/>
    </w:p>
    <w:p w14:paraId="02F88C7F" w14:textId="77777777" w:rsidR="00C34415" w:rsidRDefault="00C34415" w:rsidP="00C34415">
      <w:pPr>
        <w:pStyle w:val="Opstilling-talellerbogst"/>
        <w:numPr>
          <w:ilvl w:val="0"/>
          <w:numId w:val="0"/>
        </w:numPr>
      </w:pPr>
      <w:r>
        <w:t>Når man anvender hændelser, skal man være opmærksom på, at datanære hændelser bliver genereret og distribueret ved opdatering af Datafordeleren. Det sker, når der er sket en registrering, og hændelser foregår derfor i relation til registreringstid. En registrering kan have en virkningstid, der ligger ude i frem</w:t>
      </w:r>
      <w:r>
        <w:softHyphen/>
        <w:t>tiden, men hændelsen kommer altså ved registreringen (helt præcist ved den efterfølgende opdatering til Datafordeleren) og ikke som følge af, at virkningen træder i kraft (virkningstiden). Hvis man har behov for at reagere i forhold til virkningstiden, skal man selv holde styr på ændringerne i forhold til den.</w:t>
      </w:r>
    </w:p>
    <w:p w14:paraId="14328901" w14:textId="77777777" w:rsidR="00C34415" w:rsidRDefault="00C34415" w:rsidP="00C34415">
      <w:pPr>
        <w:pStyle w:val="Opstilling-talellerbogst"/>
        <w:numPr>
          <w:ilvl w:val="0"/>
          <w:numId w:val="0"/>
        </w:numPr>
      </w:pPr>
    </w:p>
    <w:p w14:paraId="71BEACED" w14:textId="77777777" w:rsidR="00C34415" w:rsidRDefault="00C34415" w:rsidP="00C34415">
      <w:pPr>
        <w:pStyle w:val="Opstilling-talellerbogst"/>
        <w:numPr>
          <w:ilvl w:val="0"/>
          <w:numId w:val="0"/>
        </w:numPr>
      </w:pPr>
      <w:r>
        <w:t>Hvis man fx registrerer en ændring</w:t>
      </w:r>
      <w:r w:rsidRPr="0035589A">
        <w:t xml:space="preserve"> </w:t>
      </w:r>
      <w:r>
        <w:t>den 4. januar 2017, som har virkning fra den 1. februar 2017, så vil der blive dannet en datanær hændelse om ændringen den 4. januar 2017, men der vil ikke blive dannet nogen hændelse den 1. februar 2017 om at ændringen nu har virkning.</w:t>
      </w:r>
    </w:p>
    <w:p w14:paraId="3AFCEE78" w14:textId="77777777" w:rsidR="00C34415" w:rsidRDefault="00C34415" w:rsidP="00C34415">
      <w:pPr>
        <w:pStyle w:val="Overskrift1"/>
      </w:pPr>
      <w:bookmarkStart w:id="20" w:name="_Toc500426548"/>
      <w:r>
        <w:t>Andre abonnementer</w:t>
      </w:r>
      <w:bookmarkEnd w:id="20"/>
    </w:p>
    <w:p w14:paraId="14553A81" w14:textId="77777777" w:rsidR="00C34415" w:rsidRDefault="00C34415" w:rsidP="00C34415">
      <w:pPr>
        <w:pStyle w:val="Opstilling-talellerbogst"/>
        <w:numPr>
          <w:ilvl w:val="0"/>
          <w:numId w:val="0"/>
        </w:numPr>
      </w:pPr>
      <w:r>
        <w:t>Der er andre former for abonnementer end hændelsesabonnementer på datafordeleren, og det kan give anledning til forvirring, når der blot tales om ”abonnementer”. Det er muligt at opsætte abonnementer på filudtræk og at abonnere på opdateringer af tjenester ved hjælp af Atom feeds.</w:t>
      </w:r>
    </w:p>
    <w:p w14:paraId="24B2103A" w14:textId="77777777" w:rsidR="00C34415" w:rsidRDefault="00C34415" w:rsidP="00C34415">
      <w:pPr>
        <w:pStyle w:val="Overskrift2"/>
      </w:pPr>
      <w:bookmarkStart w:id="21" w:name="_Toc500426549"/>
      <w:r>
        <w:lastRenderedPageBreak/>
        <w:t>Abonnementer på filudtræk</w:t>
      </w:r>
      <w:bookmarkEnd w:id="21"/>
    </w:p>
    <w:p w14:paraId="5E253EBC" w14:textId="77777777" w:rsidR="00C34415" w:rsidRDefault="00C34415" w:rsidP="00C34415">
      <w:pPr>
        <w:pStyle w:val="Opstilling-talellerbogst"/>
        <w:numPr>
          <w:ilvl w:val="0"/>
          <w:numId w:val="0"/>
        </w:numPr>
      </w:pPr>
      <w:r>
        <w:t>Dataanvendere kan oprette abonnement på et filudtræk, der udvælger en delmængde af data og dannes ved et angivet tidsinterval. Når der er genereret et nyt filudtræk (med nye data), får dataanvenderen en e-mail med link til filudtrækket. Filudtrækket kan hentes via FTP, SFTP eller en tjeneste på datafordeleren, alt efter hvordan man identificerer sig (brugernavn/password, certifikater eller SSH2-nøgler) og sikkerhedsniveau for data.</w:t>
      </w:r>
    </w:p>
    <w:p w14:paraId="55E49EF1" w14:textId="77777777" w:rsidR="00C34415" w:rsidRDefault="00C34415" w:rsidP="00C34415">
      <w:pPr>
        <w:pStyle w:val="Overskrift2"/>
      </w:pPr>
      <w:bookmarkStart w:id="22" w:name="_Toc500426550"/>
      <w:r>
        <w:t>Abonnement på Atom feeds</w:t>
      </w:r>
      <w:bookmarkEnd w:id="22"/>
    </w:p>
    <w:p w14:paraId="3EB26BED" w14:textId="77777777" w:rsidR="00C34415" w:rsidRDefault="00C34415" w:rsidP="00C34415">
      <w:pPr>
        <w:pStyle w:val="Opstilling-talellerbogst"/>
        <w:numPr>
          <w:ilvl w:val="0"/>
          <w:numId w:val="0"/>
        </w:numPr>
      </w:pPr>
      <w:r>
        <w:t>Dataanvendere har mulighed for at blive adviseret, når en ny version af en given tjeneste publiceres. I selvbetjeningsportalen findes oplysninger om Atom feeds for tjenester under detaljevisningen – her kan man finde og kopiere webadressen på tjenestens Atom feed. Man kan herefter oprette et feed-abonnement ved fx at tilføje et nyt feed i Microsoft Outlook eller en anden applikation med angivelse af webadressen på tjenestens Atom feed.</w:t>
      </w:r>
    </w:p>
    <w:p w14:paraId="5DE33DE9" w14:textId="77777777" w:rsidR="00C34415" w:rsidRDefault="00C34415" w:rsidP="00C34415">
      <w:pPr>
        <w:pStyle w:val="Opstilling-talellerbogst"/>
        <w:numPr>
          <w:ilvl w:val="0"/>
          <w:numId w:val="0"/>
        </w:numPr>
      </w:pPr>
    </w:p>
    <w:p w14:paraId="71CAF32D" w14:textId="77777777" w:rsidR="00C34415" w:rsidRDefault="00C34415" w:rsidP="00C34415">
      <w:pPr>
        <w:pStyle w:val="Opstilling-talellerbogst"/>
        <w:numPr>
          <w:ilvl w:val="0"/>
          <w:numId w:val="0"/>
        </w:numPr>
      </w:pPr>
      <w:r>
        <w:t>Når man har sat et feed-abonnement op for en given tjeneste, bliver man adviseret, når en ny version af tjenesten publiceres. Det sker ved, at den applikation (feed reader), man benytter, ved jævne mellemrum tjekker for nyt indhold i Atom feed’et på datafordeleren.</w:t>
      </w:r>
    </w:p>
    <w:p w14:paraId="11DFF5E5" w14:textId="77777777" w:rsidR="00C34415" w:rsidRPr="002C0043" w:rsidRDefault="00C34415" w:rsidP="00C34415">
      <w:pPr>
        <w:pStyle w:val="Overskrift1"/>
      </w:pPr>
      <w:bookmarkStart w:id="23" w:name="_Toc500426551"/>
      <w:r w:rsidRPr="002C0043">
        <w:t>Resumé</w:t>
      </w:r>
      <w:bookmarkEnd w:id="23"/>
    </w:p>
    <w:p w14:paraId="57E8FEEC" w14:textId="77777777" w:rsidR="00C34415" w:rsidRDefault="00C34415" w:rsidP="00C34415">
      <w:r w:rsidRPr="00421015">
        <w:t>Data fra grunddataregistre bliver løbende kopieret til datafordeleren via replikeri</w:t>
      </w:r>
      <w:r>
        <w:t>ngskanaler og derefter distribu</w:t>
      </w:r>
      <w:r w:rsidRPr="00421015">
        <w:t>eret gennem forskellige former for tjenester. Datafordeleren distribuerer også hændelsesbeskeder. Såkaldt</w:t>
      </w:r>
      <w:r>
        <w:t>e</w:t>
      </w:r>
      <w:r w:rsidRPr="00421015">
        <w:t xml:space="preserve"> datanære hændelser dannes af datafordeleren på baggrund af dataopdateringer, hvorefter de bliver tilgængelige for dataanvendere, der </w:t>
      </w:r>
      <w:r>
        <w:t xml:space="preserve">på forhånd </w:t>
      </w:r>
      <w:r w:rsidRPr="00421015">
        <w:t>har oprettet et abonnement på hændelserne.</w:t>
      </w:r>
    </w:p>
    <w:p w14:paraId="20888E6F" w14:textId="77777777" w:rsidR="00C34415" w:rsidRDefault="00C34415" w:rsidP="00C34415">
      <w:r>
        <w:t>Objekter repræsenteres med rækker i databaser og det er opdatering af rækker, der kan trigge dannelsen af datanære hændelser. Hændelsesbeskederne har en fast struktur og indeholder blandt andet informationer, som der kan filtreres på. Når man opretter et abonnement, er det således muligt at opsætte et filter. Derudover kan man få tilsendt hændelsesbeskeder (PUSH) eller hente dem i en tjeneste (PULL).</w:t>
      </w:r>
    </w:p>
    <w:p w14:paraId="31CD04FA" w14:textId="77777777" w:rsidR="00C34415" w:rsidRDefault="00C34415" w:rsidP="00C34415">
      <w:r>
        <w:t>Flowet for hændelser starter med en opdatering af data, der sendes fra et register til datafordeleren. Dataopdateringen er i en XML, hvor der for hver opdatering af en række i databasen er angivet, om den skal trigge dannelsen af en datanær hændelse. Hvis der dannes en hændelse, vil abonnenter fx kunne hente den i XML-format i en tjeneste.</w:t>
      </w:r>
    </w:p>
    <w:p w14:paraId="2144BDB1" w14:textId="77777777" w:rsidR="00C34415" w:rsidRDefault="00C34415" w:rsidP="00C34415">
      <w:r>
        <w:t>Hændelser benyttes til at binde processer på tværs af grunddataregistrene sammen, men vil også kunne benyttes af andre til fx at igangsætte opdateringer af afledte eller relaterede data. Datafordeleren danner ikke deltainformation i forbindelse med datanære hændelser, men data med bitemporale kan udstilles i tjenester således, at det vil være muligt at fremsøge data for bestemte tidspunkter og tidsperioder.</w:t>
      </w:r>
    </w:p>
    <w:p w14:paraId="652E0517" w14:textId="77777777" w:rsidR="00C34415" w:rsidRPr="00421015" w:rsidRDefault="00C34415" w:rsidP="00C34415">
      <w:r>
        <w:t>Udover hændelsesabonnementer er der også abonnementer på filudtræk og man kan tale om at abonnere på atom feeds på datafordeleren.</w:t>
      </w:r>
    </w:p>
    <w:p w14:paraId="318642BC" w14:textId="77777777" w:rsidR="00C34415" w:rsidRPr="00421015" w:rsidRDefault="00C34415" w:rsidP="00C34415">
      <w:pPr>
        <w:pStyle w:val="Overskrift1"/>
        <w:rPr>
          <w:lang w:val="en-US"/>
        </w:rPr>
      </w:pPr>
      <w:bookmarkStart w:id="24" w:name="_Toc500426552"/>
      <w:r w:rsidRPr="00421015">
        <w:rPr>
          <w:lang w:val="en-US"/>
        </w:rPr>
        <w:lastRenderedPageBreak/>
        <w:t>Referencer</w:t>
      </w:r>
      <w:bookmarkEnd w:id="24"/>
    </w:p>
    <w:p w14:paraId="06BAF80C" w14:textId="77777777" w:rsidR="00C34415" w:rsidRPr="0001342E" w:rsidRDefault="00C34415" w:rsidP="00C34415">
      <w:pPr>
        <w:pStyle w:val="Opstilling-talellerbogst"/>
        <w:numPr>
          <w:ilvl w:val="0"/>
          <w:numId w:val="0"/>
        </w:numPr>
      </w:pPr>
      <w:r w:rsidRPr="000C637A">
        <w:rPr>
          <w:b/>
          <w:lang w:val="en-US"/>
        </w:rPr>
        <w:t>[Bitemporalitet]</w:t>
      </w:r>
      <w:r w:rsidRPr="00DA54B1">
        <w:rPr>
          <w:lang w:val="en-US"/>
        </w:rPr>
        <w:t xml:space="preserve"> </w:t>
      </w:r>
      <w:r w:rsidRPr="00DA54B1">
        <w:rPr>
          <w:i/>
          <w:lang w:val="en-US"/>
        </w:rPr>
        <w:t>Bitemporalitet – Proof of concept</w:t>
      </w:r>
      <w:r w:rsidRPr="00DA54B1">
        <w:rPr>
          <w:lang w:val="en-US"/>
        </w:rPr>
        <w:t>.</w:t>
      </w:r>
      <w:r>
        <w:rPr>
          <w:lang w:val="en-US"/>
        </w:rPr>
        <w:t xml:space="preserve"> </w:t>
      </w:r>
      <w:hyperlink r:id="rId11" w:history="1">
        <w:r w:rsidRPr="0001342E">
          <w:rPr>
            <w:rStyle w:val="Hyperlink"/>
          </w:rPr>
          <w:t>http://arkitekturguiden.digitaliser.dk/sites/default/files/ctools/bitemporalitet-v1.2.pdf</w:t>
        </w:r>
      </w:hyperlink>
    </w:p>
    <w:p w14:paraId="4DCA9E5A" w14:textId="77777777" w:rsidR="00C34415" w:rsidRDefault="00C34415" w:rsidP="00C34415">
      <w:pPr>
        <w:pStyle w:val="Opstilling-talellerbogst"/>
        <w:numPr>
          <w:ilvl w:val="0"/>
          <w:numId w:val="0"/>
        </w:numPr>
      </w:pPr>
    </w:p>
    <w:p w14:paraId="7129D329" w14:textId="77777777" w:rsidR="00C34415" w:rsidRDefault="00C34415" w:rsidP="00C34415">
      <w:pPr>
        <w:pStyle w:val="Opstilling-talellerbogst"/>
        <w:numPr>
          <w:ilvl w:val="0"/>
          <w:numId w:val="0"/>
        </w:numPr>
      </w:pPr>
      <w:r w:rsidRPr="000C637A">
        <w:rPr>
          <w:b/>
        </w:rPr>
        <w:t>[CPRVilkårOff]</w:t>
      </w:r>
      <w:r>
        <w:t xml:space="preserve"> </w:t>
      </w:r>
      <w:hyperlink r:id="rId12" w:history="1">
        <w:r w:rsidRPr="001E7A2B">
          <w:rPr>
            <w:rStyle w:val="Hyperlink"/>
          </w:rPr>
          <w:t>https://cpr.dk/kunder/offentlige-myndigheder/udtraek/standardvilkaar-for-offentlige-myndigheders-adgang-til-cpr/</w:t>
        </w:r>
      </w:hyperlink>
    </w:p>
    <w:p w14:paraId="6C96BE62" w14:textId="77777777" w:rsidR="00C34415" w:rsidRDefault="00C34415" w:rsidP="00C34415">
      <w:pPr>
        <w:pStyle w:val="Opstilling-talellerbogst"/>
        <w:numPr>
          <w:ilvl w:val="0"/>
          <w:numId w:val="0"/>
        </w:numPr>
      </w:pPr>
    </w:p>
    <w:p w14:paraId="6E12A46B" w14:textId="77777777" w:rsidR="00C34415" w:rsidRDefault="00C34415" w:rsidP="00C34415">
      <w:pPr>
        <w:pStyle w:val="Opstilling-talellerbogst"/>
        <w:numPr>
          <w:ilvl w:val="0"/>
          <w:numId w:val="0"/>
        </w:numPr>
      </w:pPr>
      <w:r w:rsidRPr="000C637A">
        <w:rPr>
          <w:b/>
        </w:rPr>
        <w:t>[CPRVilkårPrivat]</w:t>
      </w:r>
      <w:r>
        <w:t xml:space="preserve"> </w:t>
      </w:r>
      <w:hyperlink r:id="rId13" w:history="1">
        <w:r w:rsidRPr="001E7A2B">
          <w:rPr>
            <w:rStyle w:val="Hyperlink"/>
          </w:rPr>
          <w:t>https://cpr.dk/kunder/private-virksomheder/personnummerudtraek/standardvilkaar-for-dataleverancer-fra-cpr-til-private</w:t>
        </w:r>
      </w:hyperlink>
    </w:p>
    <w:p w14:paraId="5C3A8F96" w14:textId="77777777" w:rsidR="00C34415" w:rsidRPr="0001342E" w:rsidRDefault="00C34415" w:rsidP="00C34415">
      <w:pPr>
        <w:pStyle w:val="Opstilling-talellerbogst"/>
        <w:numPr>
          <w:ilvl w:val="0"/>
          <w:numId w:val="0"/>
        </w:numPr>
      </w:pPr>
    </w:p>
    <w:p w14:paraId="38197B42" w14:textId="7D5EF44C" w:rsidR="7BF5DD6A" w:rsidRPr="00791F18" w:rsidRDefault="7BF5DD6A" w:rsidP="7BF5DD6A">
      <w:pPr>
        <w:rPr>
          <w:lang w:val="en-US"/>
        </w:rPr>
      </w:pPr>
      <w:r w:rsidRPr="7BF5DD6A">
        <w:rPr>
          <w:b/>
          <w:bCs/>
        </w:rPr>
        <w:t>[DAF]</w:t>
      </w:r>
      <w:r>
        <w:t xml:space="preserve"> </w:t>
      </w:r>
      <w:r w:rsidRPr="7BF5DD6A">
        <w:rPr>
          <w:i/>
          <w:iCs/>
        </w:rPr>
        <w:t>Anvendelse af tjenester og hændelser på Datafordeleren.</w:t>
      </w:r>
      <w:r>
        <w:t xml:space="preserve"> </w:t>
      </w:r>
      <w:r w:rsidRPr="00791F18">
        <w:rPr>
          <w:lang w:val="en-US"/>
        </w:rPr>
        <w:t xml:space="preserve">Version 1.4. </w:t>
      </w:r>
      <w:hyperlink r:id="rId14">
        <w:r w:rsidRPr="00791F18">
          <w:rPr>
            <w:rStyle w:val="Hyperlink"/>
            <w:rFonts w:ascii="Calibri" w:eastAsia="Calibri" w:hAnsi="Calibri" w:cs="Calibri"/>
            <w:color w:val="0563C1"/>
            <w:lang w:val="en-US"/>
          </w:rPr>
          <w:t>http://grunddata-ejendom-adresse.dk/media/2919171/tilslutning-for-anvendelse-af-tjenester-og-haendelser-paa-datafordeleren-v1-4.pdf</w:t>
        </w:r>
      </w:hyperlink>
    </w:p>
    <w:p w14:paraId="4CC6DDE3" w14:textId="684805AC" w:rsidR="5280D309" w:rsidRDefault="5280D309" w:rsidP="5280D309">
      <w:r w:rsidRPr="5280D309">
        <w:rPr>
          <w:b/>
          <w:bCs/>
        </w:rPr>
        <w:t>[Dobbelthistorik]</w:t>
      </w:r>
      <w:r>
        <w:t xml:space="preserve"> </w:t>
      </w:r>
      <w:r w:rsidRPr="5280D309">
        <w:rPr>
          <w:i/>
          <w:iCs/>
        </w:rPr>
        <w:t>Anvendelse af dobbelthistorik i GD2 – Implementerings regler og eksempler på dobbelthistorik</w:t>
      </w:r>
      <w:r>
        <w:t xml:space="preserve">. </w:t>
      </w:r>
      <w:hyperlink r:id="rId15">
        <w:r w:rsidRPr="5280D309">
          <w:rPr>
            <w:rStyle w:val="Hyperlink"/>
            <w:rFonts w:ascii="Calibri" w:eastAsia="Calibri" w:hAnsi="Calibri" w:cs="Calibri"/>
            <w:color w:val="0563C1"/>
          </w:rPr>
          <w:t>http://grunddata-ejendom-adresse.dk/media/2917095/dobbelthistorik_adresseprogrammet.pdf</w:t>
        </w:r>
      </w:hyperlink>
    </w:p>
    <w:p w14:paraId="4F7611FE" w14:textId="77777777" w:rsidR="00C34415" w:rsidRDefault="00C34415" w:rsidP="00C34415">
      <w:pPr>
        <w:pStyle w:val="Opstilling-talellerbogst"/>
        <w:numPr>
          <w:ilvl w:val="0"/>
          <w:numId w:val="0"/>
        </w:numPr>
      </w:pPr>
    </w:p>
    <w:p w14:paraId="7F9D1FCD" w14:textId="77777777" w:rsidR="00C34415" w:rsidRPr="00040CF0" w:rsidRDefault="00C34415" w:rsidP="00C34415">
      <w:pPr>
        <w:pStyle w:val="Opstilling-talellerbogst"/>
        <w:numPr>
          <w:ilvl w:val="0"/>
          <w:numId w:val="0"/>
        </w:numPr>
      </w:pPr>
      <w:r w:rsidRPr="000C637A">
        <w:rPr>
          <w:b/>
        </w:rPr>
        <w:t>[EDA]</w:t>
      </w:r>
      <w:r w:rsidRPr="00040CF0">
        <w:t xml:space="preserve"> </w:t>
      </w:r>
      <w:hyperlink r:id="rId16" w:history="1">
        <w:r w:rsidRPr="00040CF0">
          <w:rPr>
            <w:rStyle w:val="Hyperlink"/>
          </w:rPr>
          <w:t>http://arkitekturguiden.digitaliser.dk/hvad-er-eda</w:t>
        </w:r>
      </w:hyperlink>
    </w:p>
    <w:p w14:paraId="49D9F634" w14:textId="77777777" w:rsidR="00C34415" w:rsidRPr="00040CF0" w:rsidRDefault="00C34415" w:rsidP="00C34415">
      <w:pPr>
        <w:pStyle w:val="Opstilling-talellerbogst"/>
        <w:numPr>
          <w:ilvl w:val="0"/>
          <w:numId w:val="0"/>
        </w:numPr>
      </w:pPr>
    </w:p>
    <w:p w14:paraId="49C716F6" w14:textId="77777777" w:rsidR="00C34415" w:rsidRPr="000F4903" w:rsidRDefault="00C34415" w:rsidP="00C34415">
      <w:pPr>
        <w:pStyle w:val="Opstilling-talellerbogst"/>
        <w:numPr>
          <w:ilvl w:val="0"/>
          <w:numId w:val="0"/>
        </w:numPr>
      </w:pPr>
      <w:r w:rsidRPr="000C637A">
        <w:rPr>
          <w:b/>
        </w:rPr>
        <w:t>[Grunddatabesked]</w:t>
      </w:r>
      <w:r>
        <w:t xml:space="preserve"> </w:t>
      </w:r>
      <w:r w:rsidRPr="00B617C5">
        <w:rPr>
          <w:i/>
        </w:rPr>
        <w:t>Beskedformat</w:t>
      </w:r>
      <w:r>
        <w:t xml:space="preserve">, Grunddatabesked, version 1.0. </w:t>
      </w:r>
      <w:hyperlink r:id="rId17" w:history="1">
        <w:r w:rsidRPr="000F4903">
          <w:rPr>
            <w:rStyle w:val="Hyperlink"/>
          </w:rPr>
          <w:t>http://data.gov.dk/grunddatabesked/grunddatabesked.pdf</w:t>
        </w:r>
      </w:hyperlink>
    </w:p>
    <w:p w14:paraId="75C8AEAF" w14:textId="77777777" w:rsidR="00C34415" w:rsidRDefault="00C34415" w:rsidP="00C34415">
      <w:pPr>
        <w:pStyle w:val="Opstilling-talellerbogst"/>
        <w:numPr>
          <w:ilvl w:val="0"/>
          <w:numId w:val="0"/>
        </w:numPr>
      </w:pPr>
    </w:p>
    <w:p w14:paraId="2EE26F2E" w14:textId="77777777" w:rsidR="00C34415" w:rsidRDefault="00C34415" w:rsidP="00C34415">
      <w:pPr>
        <w:pStyle w:val="Opstilling-talellerbogst"/>
        <w:numPr>
          <w:ilvl w:val="0"/>
          <w:numId w:val="0"/>
        </w:numPr>
      </w:pPr>
      <w:r w:rsidRPr="000C637A">
        <w:rPr>
          <w:b/>
        </w:rPr>
        <w:t>[Modelregler]</w:t>
      </w:r>
      <w:r>
        <w:t xml:space="preserve"> Digitaliseringsstyrelsen. </w:t>
      </w:r>
      <w:r w:rsidRPr="00910EEC">
        <w:rPr>
          <w:i/>
        </w:rPr>
        <w:t>Modelregler for Grunddata</w:t>
      </w:r>
      <w:r>
        <w:t xml:space="preserve">. </w:t>
      </w:r>
      <w:hyperlink r:id="rId18" w:history="1">
        <w:r w:rsidRPr="00E17C9A">
          <w:rPr>
            <w:rStyle w:val="Hyperlink"/>
          </w:rPr>
          <w:t>http://arkitekturguiden.digitaliser.dk/grunddata-modelregler</w:t>
        </w:r>
      </w:hyperlink>
    </w:p>
    <w:p w14:paraId="3FCFF813" w14:textId="77777777" w:rsidR="00C34415" w:rsidRDefault="00C34415" w:rsidP="00C34415">
      <w:pPr>
        <w:pStyle w:val="Opstilling-talellerbogst"/>
        <w:numPr>
          <w:ilvl w:val="0"/>
          <w:numId w:val="0"/>
        </w:numPr>
      </w:pPr>
    </w:p>
    <w:p w14:paraId="286CCBDE" w14:textId="77777777" w:rsidR="00C34415" w:rsidRPr="00421015" w:rsidRDefault="00C34415" w:rsidP="00C34415">
      <w:pPr>
        <w:pStyle w:val="Opstilling-talellerbogst"/>
        <w:numPr>
          <w:ilvl w:val="0"/>
          <w:numId w:val="0"/>
        </w:numPr>
        <w:rPr>
          <w:lang w:val="en-US"/>
        </w:rPr>
      </w:pPr>
      <w:r w:rsidRPr="000C637A">
        <w:rPr>
          <w:b/>
        </w:rPr>
        <w:t>[Quickguide]</w:t>
      </w:r>
      <w:r w:rsidRPr="00EE7D2E">
        <w:t xml:space="preserve"> </w:t>
      </w:r>
      <w:r w:rsidRPr="00EE7D2E">
        <w:rPr>
          <w:i/>
        </w:rPr>
        <w:t>Quick guide til hændelser.</w:t>
      </w:r>
      <w:r w:rsidRPr="00EE7D2E">
        <w:t xml:space="preserve"> </w:t>
      </w:r>
      <w:r w:rsidRPr="00421015">
        <w:rPr>
          <w:lang w:val="en-US"/>
        </w:rPr>
        <w:t xml:space="preserve">Version 2. </w:t>
      </w:r>
      <w:hyperlink r:id="rId19" w:history="1">
        <w:r w:rsidRPr="00421015">
          <w:rPr>
            <w:rStyle w:val="Hyperlink"/>
            <w:lang w:val="en-US"/>
          </w:rPr>
          <w:t>http://grunddata-ejendom-adresse.dk/file/624021/daf_brugervejledning_introtilhaendelser_v.2.docx</w:t>
        </w:r>
      </w:hyperlink>
    </w:p>
    <w:p w14:paraId="70D5CAC1" w14:textId="77777777" w:rsidR="00C34415" w:rsidRPr="00421015" w:rsidRDefault="00C34415" w:rsidP="00C34415">
      <w:pPr>
        <w:pStyle w:val="Opstilling-talellerbogst"/>
        <w:numPr>
          <w:ilvl w:val="0"/>
          <w:numId w:val="0"/>
        </w:numPr>
        <w:rPr>
          <w:lang w:val="en-US"/>
        </w:rPr>
      </w:pPr>
    </w:p>
    <w:p w14:paraId="62882A28" w14:textId="77777777" w:rsidR="007629F5" w:rsidRPr="00C34415" w:rsidRDefault="007629F5" w:rsidP="00C34415">
      <w:pPr>
        <w:rPr>
          <w:lang w:val="en-US"/>
        </w:rPr>
      </w:pPr>
    </w:p>
    <w:sectPr w:rsidR="007629F5" w:rsidRPr="00C34415">
      <w:headerReference w:type="default" r:id="rId20"/>
      <w:footerReference w:type="default" r:id="rId21"/>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E1B247" w14:textId="77777777" w:rsidR="0071796E" w:rsidRDefault="0071796E" w:rsidP="00205A99">
      <w:pPr>
        <w:spacing w:after="0" w:line="240" w:lineRule="auto"/>
      </w:pPr>
      <w:r>
        <w:separator/>
      </w:r>
    </w:p>
  </w:endnote>
  <w:endnote w:type="continuationSeparator" w:id="0">
    <w:p w14:paraId="633E87FA" w14:textId="77777777" w:rsidR="0071796E" w:rsidRDefault="0071796E" w:rsidP="00205A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7146750"/>
      <w:docPartObj>
        <w:docPartGallery w:val="Page Numbers (Bottom of Page)"/>
        <w:docPartUnique/>
      </w:docPartObj>
    </w:sdtPr>
    <w:sdtEndPr/>
    <w:sdtContent>
      <w:p w14:paraId="58BBDE67" w14:textId="1A556095" w:rsidR="00C677C2" w:rsidRDefault="00C677C2">
        <w:pPr>
          <w:pStyle w:val="Sidefod"/>
          <w:jc w:val="center"/>
        </w:pPr>
        <w:r>
          <w:fldChar w:fldCharType="begin"/>
        </w:r>
        <w:r>
          <w:instrText>PAGE   \* MERGEFORMAT</w:instrText>
        </w:r>
        <w:r>
          <w:fldChar w:fldCharType="separate"/>
        </w:r>
        <w:r w:rsidR="00791F18">
          <w:rPr>
            <w:noProof/>
          </w:rPr>
          <w:t>4</w:t>
        </w:r>
        <w:r>
          <w:fldChar w:fldCharType="end"/>
        </w:r>
      </w:p>
    </w:sdtContent>
  </w:sdt>
  <w:p w14:paraId="3A500C54" w14:textId="77777777" w:rsidR="00C677C2" w:rsidRDefault="00C677C2">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29568E" w14:textId="77777777" w:rsidR="0071796E" w:rsidRDefault="0071796E" w:rsidP="00205A99">
      <w:pPr>
        <w:spacing w:after="0" w:line="240" w:lineRule="auto"/>
      </w:pPr>
      <w:r>
        <w:separator/>
      </w:r>
    </w:p>
  </w:footnote>
  <w:footnote w:type="continuationSeparator" w:id="0">
    <w:p w14:paraId="73190AB6" w14:textId="77777777" w:rsidR="0071796E" w:rsidRDefault="0071796E" w:rsidP="00205A99">
      <w:pPr>
        <w:spacing w:after="0" w:line="240" w:lineRule="auto"/>
      </w:pPr>
      <w:r>
        <w:continuationSeparator/>
      </w:r>
    </w:p>
  </w:footnote>
  <w:footnote w:id="1">
    <w:p w14:paraId="761A771D" w14:textId="77777777" w:rsidR="00C34415" w:rsidRDefault="00C34415" w:rsidP="00C34415">
      <w:pPr>
        <w:pStyle w:val="Fodnotetekst"/>
      </w:pPr>
      <w:r>
        <w:rPr>
          <w:rStyle w:val="Fodnotehenvisning"/>
        </w:rPr>
        <w:footnoteRef/>
      </w:r>
      <w:r>
        <w:t xml:space="preserve"> Der findes også replikeringskanaler til overførsel af rasterdata, fx skærmkort i billedfiler, men her betragter vi kun registerdata i relationelle databaser.</w:t>
      </w:r>
    </w:p>
  </w:footnote>
  <w:footnote w:id="2">
    <w:p w14:paraId="705892D6" w14:textId="77777777" w:rsidR="00C34415" w:rsidRDefault="00C34415" w:rsidP="00C34415">
      <w:pPr>
        <w:pStyle w:val="Fodnotetekst"/>
      </w:pPr>
      <w:r>
        <w:rPr>
          <w:rStyle w:val="Fodnotehenvisning"/>
        </w:rPr>
        <w:footnoteRef/>
      </w:r>
      <w:r>
        <w:t xml:space="preserve"> Når man vedligeholder bitemporale egenskaber, vil man ved opdateringer kun opdatere feltet registreringTil, dvs. foretage en afregistrering af databaserækken. Derudover vil man ikke slette databaserækker.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97D22" w14:textId="77777777" w:rsidR="00C677C2" w:rsidRDefault="00C677C2">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4FAE467E"/>
    <w:lvl w:ilvl="0">
      <w:start w:val="1"/>
      <w:numFmt w:val="decimal"/>
      <w:pStyle w:val="Opstilling-talellerbogst"/>
      <w:lvlText w:val="%1."/>
      <w:lvlJc w:val="left"/>
      <w:pPr>
        <w:tabs>
          <w:tab w:val="num" w:pos="360"/>
        </w:tabs>
        <w:ind w:left="360" w:hanging="360"/>
      </w:pPr>
    </w:lvl>
  </w:abstractNum>
  <w:abstractNum w:abstractNumId="1" w15:restartNumberingAfterBreak="0">
    <w:nsid w:val="FFFFFF89"/>
    <w:multiLevelType w:val="singleLevel"/>
    <w:tmpl w:val="D1CAC152"/>
    <w:lvl w:ilvl="0">
      <w:start w:val="1"/>
      <w:numFmt w:val="bullet"/>
      <w:pStyle w:val="Opstilling-punkttegn"/>
      <w:lvlText w:val=""/>
      <w:lvlJc w:val="left"/>
      <w:pPr>
        <w:tabs>
          <w:tab w:val="num" w:pos="360"/>
        </w:tabs>
        <w:ind w:left="360" w:hanging="360"/>
      </w:pPr>
      <w:rPr>
        <w:rFonts w:ascii="Symbol" w:hAnsi="Symbol" w:hint="default"/>
      </w:rPr>
    </w:lvl>
  </w:abstractNum>
  <w:abstractNum w:abstractNumId="2" w15:restartNumberingAfterBreak="0">
    <w:nsid w:val="327334F4"/>
    <w:multiLevelType w:val="hybridMultilevel"/>
    <w:tmpl w:val="664A87F4"/>
    <w:lvl w:ilvl="0" w:tplc="38C077A4">
      <w:start w:val="1"/>
      <w:numFmt w:val="decimal"/>
      <w:lvlText w:val="%1."/>
      <w:lvlJc w:val="left"/>
      <w:pPr>
        <w:ind w:left="720" w:hanging="360"/>
      </w:pPr>
    </w:lvl>
    <w:lvl w:ilvl="1" w:tplc="5F8CDCF0">
      <w:start w:val="1"/>
      <w:numFmt w:val="lowerLetter"/>
      <w:lvlText w:val="%2."/>
      <w:lvlJc w:val="left"/>
      <w:pPr>
        <w:ind w:left="1440" w:hanging="360"/>
      </w:pPr>
    </w:lvl>
    <w:lvl w:ilvl="2" w:tplc="671E47A2">
      <w:start w:val="1"/>
      <w:numFmt w:val="lowerRoman"/>
      <w:lvlText w:val="%3."/>
      <w:lvlJc w:val="right"/>
      <w:pPr>
        <w:ind w:left="2160" w:hanging="180"/>
      </w:pPr>
    </w:lvl>
    <w:lvl w:ilvl="3" w:tplc="6CE4DAE2">
      <w:start w:val="1"/>
      <w:numFmt w:val="decimal"/>
      <w:lvlText w:val="%4."/>
      <w:lvlJc w:val="left"/>
      <w:pPr>
        <w:ind w:left="2880" w:hanging="360"/>
      </w:pPr>
    </w:lvl>
    <w:lvl w:ilvl="4" w:tplc="ACDE3C98">
      <w:start w:val="1"/>
      <w:numFmt w:val="lowerLetter"/>
      <w:lvlText w:val="%5."/>
      <w:lvlJc w:val="left"/>
      <w:pPr>
        <w:ind w:left="3600" w:hanging="360"/>
      </w:pPr>
    </w:lvl>
    <w:lvl w:ilvl="5" w:tplc="1EA4ECB0">
      <w:start w:val="1"/>
      <w:numFmt w:val="lowerRoman"/>
      <w:lvlText w:val="%6."/>
      <w:lvlJc w:val="right"/>
      <w:pPr>
        <w:ind w:left="4320" w:hanging="180"/>
      </w:pPr>
    </w:lvl>
    <w:lvl w:ilvl="6" w:tplc="D9DC76DC">
      <w:start w:val="1"/>
      <w:numFmt w:val="decimal"/>
      <w:lvlText w:val="%7."/>
      <w:lvlJc w:val="left"/>
      <w:pPr>
        <w:ind w:left="5040" w:hanging="360"/>
      </w:pPr>
    </w:lvl>
    <w:lvl w:ilvl="7" w:tplc="7B863508">
      <w:start w:val="1"/>
      <w:numFmt w:val="lowerLetter"/>
      <w:lvlText w:val="%8."/>
      <w:lvlJc w:val="left"/>
      <w:pPr>
        <w:ind w:left="5760" w:hanging="360"/>
      </w:pPr>
    </w:lvl>
    <w:lvl w:ilvl="8" w:tplc="C6C28E3A">
      <w:start w:val="1"/>
      <w:numFmt w:val="lowerRoman"/>
      <w:lvlText w:val="%9."/>
      <w:lvlJc w:val="right"/>
      <w:pPr>
        <w:ind w:left="6480" w:hanging="180"/>
      </w:pPr>
    </w:lvl>
  </w:abstractNum>
  <w:abstractNum w:abstractNumId="3" w15:restartNumberingAfterBreak="0">
    <w:nsid w:val="4A9274A4"/>
    <w:multiLevelType w:val="hybridMultilevel"/>
    <w:tmpl w:val="EBC21930"/>
    <w:lvl w:ilvl="0" w:tplc="9D32F350">
      <w:start w:val="1"/>
      <w:numFmt w:val="decimal"/>
      <w:lvlText w:val="%1."/>
      <w:lvlJc w:val="left"/>
      <w:pPr>
        <w:ind w:left="720" w:hanging="360"/>
      </w:pPr>
    </w:lvl>
    <w:lvl w:ilvl="1" w:tplc="EC3408B4">
      <w:start w:val="1"/>
      <w:numFmt w:val="lowerLetter"/>
      <w:lvlText w:val="%2."/>
      <w:lvlJc w:val="left"/>
      <w:pPr>
        <w:ind w:left="1440" w:hanging="360"/>
      </w:pPr>
    </w:lvl>
    <w:lvl w:ilvl="2" w:tplc="1BD07558">
      <w:start w:val="1"/>
      <w:numFmt w:val="lowerRoman"/>
      <w:lvlText w:val="%3."/>
      <w:lvlJc w:val="right"/>
      <w:pPr>
        <w:ind w:left="2160" w:hanging="180"/>
      </w:pPr>
    </w:lvl>
    <w:lvl w:ilvl="3" w:tplc="3AE009A2">
      <w:start w:val="1"/>
      <w:numFmt w:val="decimal"/>
      <w:lvlText w:val="%4."/>
      <w:lvlJc w:val="left"/>
      <w:pPr>
        <w:ind w:left="2880" w:hanging="360"/>
      </w:pPr>
    </w:lvl>
    <w:lvl w:ilvl="4" w:tplc="10CCCC4C">
      <w:start w:val="1"/>
      <w:numFmt w:val="lowerLetter"/>
      <w:lvlText w:val="%5."/>
      <w:lvlJc w:val="left"/>
      <w:pPr>
        <w:ind w:left="3600" w:hanging="360"/>
      </w:pPr>
    </w:lvl>
    <w:lvl w:ilvl="5" w:tplc="37D8E3EC">
      <w:start w:val="1"/>
      <w:numFmt w:val="lowerRoman"/>
      <w:lvlText w:val="%6."/>
      <w:lvlJc w:val="right"/>
      <w:pPr>
        <w:ind w:left="4320" w:hanging="180"/>
      </w:pPr>
    </w:lvl>
    <w:lvl w:ilvl="6" w:tplc="829C082A">
      <w:start w:val="1"/>
      <w:numFmt w:val="decimal"/>
      <w:lvlText w:val="%7."/>
      <w:lvlJc w:val="left"/>
      <w:pPr>
        <w:ind w:left="5040" w:hanging="360"/>
      </w:pPr>
    </w:lvl>
    <w:lvl w:ilvl="7" w:tplc="99E8EC80">
      <w:start w:val="1"/>
      <w:numFmt w:val="lowerLetter"/>
      <w:lvlText w:val="%8."/>
      <w:lvlJc w:val="left"/>
      <w:pPr>
        <w:ind w:left="5760" w:hanging="360"/>
      </w:pPr>
    </w:lvl>
    <w:lvl w:ilvl="8" w:tplc="AB50A6E0">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9A6"/>
    <w:rsid w:val="00003860"/>
    <w:rsid w:val="00012049"/>
    <w:rsid w:val="0001342E"/>
    <w:rsid w:val="000259A6"/>
    <w:rsid w:val="00032E86"/>
    <w:rsid w:val="00040CF0"/>
    <w:rsid w:val="00086380"/>
    <w:rsid w:val="00093987"/>
    <w:rsid w:val="000B382B"/>
    <w:rsid w:val="000B643C"/>
    <w:rsid w:val="000C637A"/>
    <w:rsid w:val="000E4D09"/>
    <w:rsid w:val="000E610B"/>
    <w:rsid w:val="000F154E"/>
    <w:rsid w:val="000F4903"/>
    <w:rsid w:val="00104731"/>
    <w:rsid w:val="001516F4"/>
    <w:rsid w:val="00165473"/>
    <w:rsid w:val="00176A8D"/>
    <w:rsid w:val="00180A24"/>
    <w:rsid w:val="00184D58"/>
    <w:rsid w:val="001D3160"/>
    <w:rsid w:val="001E4A1E"/>
    <w:rsid w:val="00205A99"/>
    <w:rsid w:val="0022281F"/>
    <w:rsid w:val="0024021C"/>
    <w:rsid w:val="002468E2"/>
    <w:rsid w:val="002514D7"/>
    <w:rsid w:val="00256C3E"/>
    <w:rsid w:val="002638A8"/>
    <w:rsid w:val="00264D71"/>
    <w:rsid w:val="00285778"/>
    <w:rsid w:val="002B2347"/>
    <w:rsid w:val="002C0043"/>
    <w:rsid w:val="002D7B0F"/>
    <w:rsid w:val="002F175B"/>
    <w:rsid w:val="002F3887"/>
    <w:rsid w:val="003009AC"/>
    <w:rsid w:val="00327265"/>
    <w:rsid w:val="003352DC"/>
    <w:rsid w:val="00335A1F"/>
    <w:rsid w:val="00337CBB"/>
    <w:rsid w:val="003531D2"/>
    <w:rsid w:val="00382446"/>
    <w:rsid w:val="0038393F"/>
    <w:rsid w:val="003A14BC"/>
    <w:rsid w:val="003A22CC"/>
    <w:rsid w:val="003C00EB"/>
    <w:rsid w:val="003F1B82"/>
    <w:rsid w:val="003F2CAD"/>
    <w:rsid w:val="003F3F0A"/>
    <w:rsid w:val="003F7A0B"/>
    <w:rsid w:val="00402222"/>
    <w:rsid w:val="00403417"/>
    <w:rsid w:val="004137E2"/>
    <w:rsid w:val="004166E7"/>
    <w:rsid w:val="00421015"/>
    <w:rsid w:val="004258C8"/>
    <w:rsid w:val="00433BBB"/>
    <w:rsid w:val="00436F90"/>
    <w:rsid w:val="0045379E"/>
    <w:rsid w:val="00470626"/>
    <w:rsid w:val="0047124C"/>
    <w:rsid w:val="00487418"/>
    <w:rsid w:val="004E42D3"/>
    <w:rsid w:val="004E6802"/>
    <w:rsid w:val="00502346"/>
    <w:rsid w:val="005054CA"/>
    <w:rsid w:val="0055721E"/>
    <w:rsid w:val="005B0113"/>
    <w:rsid w:val="005C5C04"/>
    <w:rsid w:val="005D1C5F"/>
    <w:rsid w:val="005E6A7E"/>
    <w:rsid w:val="006040BC"/>
    <w:rsid w:val="00640A72"/>
    <w:rsid w:val="00641A4C"/>
    <w:rsid w:val="006D0913"/>
    <w:rsid w:val="006D6B27"/>
    <w:rsid w:val="007045EE"/>
    <w:rsid w:val="00706B4A"/>
    <w:rsid w:val="00711248"/>
    <w:rsid w:val="00713099"/>
    <w:rsid w:val="007140A3"/>
    <w:rsid w:val="0071796E"/>
    <w:rsid w:val="007236D9"/>
    <w:rsid w:val="00750E99"/>
    <w:rsid w:val="0075160E"/>
    <w:rsid w:val="00755CE1"/>
    <w:rsid w:val="00757661"/>
    <w:rsid w:val="007614D7"/>
    <w:rsid w:val="007629F5"/>
    <w:rsid w:val="00784BF1"/>
    <w:rsid w:val="00785FB1"/>
    <w:rsid w:val="00791F18"/>
    <w:rsid w:val="007A3A3F"/>
    <w:rsid w:val="007A64C9"/>
    <w:rsid w:val="007B70ED"/>
    <w:rsid w:val="007C281F"/>
    <w:rsid w:val="007D0000"/>
    <w:rsid w:val="007F3D20"/>
    <w:rsid w:val="007F4610"/>
    <w:rsid w:val="008178EB"/>
    <w:rsid w:val="00831D4D"/>
    <w:rsid w:val="00832A39"/>
    <w:rsid w:val="00834568"/>
    <w:rsid w:val="00834FB8"/>
    <w:rsid w:val="008962EC"/>
    <w:rsid w:val="00896D1B"/>
    <w:rsid w:val="008B10AE"/>
    <w:rsid w:val="008B316A"/>
    <w:rsid w:val="008C67EA"/>
    <w:rsid w:val="008C6CEF"/>
    <w:rsid w:val="008D21F5"/>
    <w:rsid w:val="008E7A39"/>
    <w:rsid w:val="00910EEC"/>
    <w:rsid w:val="00944C56"/>
    <w:rsid w:val="00976ED2"/>
    <w:rsid w:val="009A50B3"/>
    <w:rsid w:val="009B5018"/>
    <w:rsid w:val="009F0D81"/>
    <w:rsid w:val="00A306A7"/>
    <w:rsid w:val="00A47921"/>
    <w:rsid w:val="00A506C4"/>
    <w:rsid w:val="00A56317"/>
    <w:rsid w:val="00A5758C"/>
    <w:rsid w:val="00A652BD"/>
    <w:rsid w:val="00A65E59"/>
    <w:rsid w:val="00A762E4"/>
    <w:rsid w:val="00AC069F"/>
    <w:rsid w:val="00AD4018"/>
    <w:rsid w:val="00AF016D"/>
    <w:rsid w:val="00B01821"/>
    <w:rsid w:val="00B01A14"/>
    <w:rsid w:val="00B042D2"/>
    <w:rsid w:val="00B0466A"/>
    <w:rsid w:val="00B05701"/>
    <w:rsid w:val="00B16277"/>
    <w:rsid w:val="00B35527"/>
    <w:rsid w:val="00B617C5"/>
    <w:rsid w:val="00B6302D"/>
    <w:rsid w:val="00B757CA"/>
    <w:rsid w:val="00B77C6D"/>
    <w:rsid w:val="00B80109"/>
    <w:rsid w:val="00B930C5"/>
    <w:rsid w:val="00B95A7B"/>
    <w:rsid w:val="00BA4B2F"/>
    <w:rsid w:val="00BC6058"/>
    <w:rsid w:val="00BF38E8"/>
    <w:rsid w:val="00C06703"/>
    <w:rsid w:val="00C2283E"/>
    <w:rsid w:val="00C34415"/>
    <w:rsid w:val="00C36E3E"/>
    <w:rsid w:val="00C51827"/>
    <w:rsid w:val="00C60E2B"/>
    <w:rsid w:val="00C677C2"/>
    <w:rsid w:val="00C8005B"/>
    <w:rsid w:val="00C837FE"/>
    <w:rsid w:val="00C92770"/>
    <w:rsid w:val="00CA2CE5"/>
    <w:rsid w:val="00CA75F2"/>
    <w:rsid w:val="00CD1B4D"/>
    <w:rsid w:val="00D0382C"/>
    <w:rsid w:val="00D03A7C"/>
    <w:rsid w:val="00D07E57"/>
    <w:rsid w:val="00D26D15"/>
    <w:rsid w:val="00D300A9"/>
    <w:rsid w:val="00D46CC9"/>
    <w:rsid w:val="00D76223"/>
    <w:rsid w:val="00DA1937"/>
    <w:rsid w:val="00DA54B1"/>
    <w:rsid w:val="00DB36CE"/>
    <w:rsid w:val="00DD5050"/>
    <w:rsid w:val="00DD677A"/>
    <w:rsid w:val="00DE61CB"/>
    <w:rsid w:val="00DF62ED"/>
    <w:rsid w:val="00E11C6F"/>
    <w:rsid w:val="00E45447"/>
    <w:rsid w:val="00E92EE6"/>
    <w:rsid w:val="00EB71DB"/>
    <w:rsid w:val="00EE7D2E"/>
    <w:rsid w:val="00EF3A61"/>
    <w:rsid w:val="00F27A4B"/>
    <w:rsid w:val="00F463AB"/>
    <w:rsid w:val="00F60688"/>
    <w:rsid w:val="00F745D5"/>
    <w:rsid w:val="00F911D1"/>
    <w:rsid w:val="00F95748"/>
    <w:rsid w:val="00FA783D"/>
    <w:rsid w:val="00FB6109"/>
    <w:rsid w:val="00FE3076"/>
    <w:rsid w:val="00FE5DEC"/>
    <w:rsid w:val="00FF1385"/>
    <w:rsid w:val="00FF37A7"/>
    <w:rsid w:val="5280D309"/>
    <w:rsid w:val="7BF5DD6A"/>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F2DD7C"/>
  <w15:docId w15:val="{B661757F-BE4D-4543-9696-0CE8804F2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4415"/>
  </w:style>
  <w:style w:type="paragraph" w:styleId="Overskrift1">
    <w:name w:val="heading 1"/>
    <w:basedOn w:val="Normal"/>
    <w:next w:val="Normal"/>
    <w:link w:val="Overskrift1Tegn"/>
    <w:uiPriority w:val="9"/>
    <w:qFormat/>
    <w:rsid w:val="000259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iPriority w:val="9"/>
    <w:unhideWhenUsed/>
    <w:qFormat/>
    <w:rsid w:val="005D1C5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next w:val="Normal"/>
    <w:link w:val="Overskrift3Tegn"/>
    <w:uiPriority w:val="9"/>
    <w:unhideWhenUsed/>
    <w:qFormat/>
    <w:rsid w:val="005D1C5F"/>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Hyperlink">
    <w:name w:val="Hyperlink"/>
    <w:basedOn w:val="Standardskrifttypeiafsnit"/>
    <w:uiPriority w:val="99"/>
    <w:unhideWhenUsed/>
    <w:rsid w:val="000259A6"/>
    <w:rPr>
      <w:color w:val="0000FF" w:themeColor="hyperlink"/>
      <w:u w:val="single"/>
    </w:rPr>
  </w:style>
  <w:style w:type="character" w:customStyle="1" w:styleId="Overskrift1Tegn">
    <w:name w:val="Overskrift 1 Tegn"/>
    <w:basedOn w:val="Standardskrifttypeiafsnit"/>
    <w:link w:val="Overskrift1"/>
    <w:uiPriority w:val="9"/>
    <w:rsid w:val="000259A6"/>
    <w:rPr>
      <w:rFonts w:asciiTheme="majorHAnsi" w:eastAsiaTheme="majorEastAsia" w:hAnsiTheme="majorHAnsi" w:cstheme="majorBidi"/>
      <w:b/>
      <w:bCs/>
      <w:color w:val="365F91" w:themeColor="accent1" w:themeShade="BF"/>
      <w:sz w:val="28"/>
      <w:szCs w:val="28"/>
    </w:rPr>
  </w:style>
  <w:style w:type="paragraph" w:styleId="Opstilling-talellerbogst">
    <w:name w:val="List Number"/>
    <w:basedOn w:val="Normal"/>
    <w:uiPriority w:val="99"/>
    <w:unhideWhenUsed/>
    <w:rsid w:val="00944C56"/>
    <w:pPr>
      <w:numPr>
        <w:numId w:val="3"/>
      </w:numPr>
      <w:contextualSpacing/>
    </w:pPr>
  </w:style>
  <w:style w:type="paragraph" w:styleId="Opstilling-punkttegn">
    <w:name w:val="List Bullet"/>
    <w:basedOn w:val="Normal"/>
    <w:uiPriority w:val="99"/>
    <w:unhideWhenUsed/>
    <w:rsid w:val="00944C56"/>
    <w:pPr>
      <w:numPr>
        <w:numId w:val="4"/>
      </w:numPr>
      <w:contextualSpacing/>
    </w:pPr>
  </w:style>
  <w:style w:type="character" w:customStyle="1" w:styleId="Overskrift2Tegn">
    <w:name w:val="Overskrift 2 Tegn"/>
    <w:basedOn w:val="Standardskrifttypeiafsnit"/>
    <w:link w:val="Overskrift2"/>
    <w:uiPriority w:val="9"/>
    <w:rsid w:val="005D1C5F"/>
    <w:rPr>
      <w:rFonts w:asciiTheme="majorHAnsi" w:eastAsiaTheme="majorEastAsia" w:hAnsiTheme="majorHAnsi" w:cstheme="majorBidi"/>
      <w:b/>
      <w:bCs/>
      <w:color w:val="4F81BD" w:themeColor="accent1"/>
      <w:sz w:val="26"/>
      <w:szCs w:val="26"/>
    </w:rPr>
  </w:style>
  <w:style w:type="character" w:customStyle="1" w:styleId="Overskrift3Tegn">
    <w:name w:val="Overskrift 3 Tegn"/>
    <w:basedOn w:val="Standardskrifttypeiafsnit"/>
    <w:link w:val="Overskrift3"/>
    <w:uiPriority w:val="9"/>
    <w:rsid w:val="005D1C5F"/>
    <w:rPr>
      <w:rFonts w:asciiTheme="majorHAnsi" w:eastAsiaTheme="majorEastAsia" w:hAnsiTheme="majorHAnsi" w:cstheme="majorBidi"/>
      <w:b/>
      <w:bCs/>
      <w:color w:val="4F81BD" w:themeColor="accent1"/>
    </w:rPr>
  </w:style>
  <w:style w:type="paragraph" w:styleId="Titel">
    <w:name w:val="Title"/>
    <w:basedOn w:val="Normal"/>
    <w:next w:val="Normal"/>
    <w:link w:val="TitelTegn"/>
    <w:uiPriority w:val="10"/>
    <w:qFormat/>
    <w:rsid w:val="00A4792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Tegn">
    <w:name w:val="Titel Tegn"/>
    <w:basedOn w:val="Standardskrifttypeiafsnit"/>
    <w:link w:val="Titel"/>
    <w:uiPriority w:val="10"/>
    <w:rsid w:val="00A47921"/>
    <w:rPr>
      <w:rFonts w:asciiTheme="majorHAnsi" w:eastAsiaTheme="majorEastAsia" w:hAnsiTheme="majorHAnsi" w:cstheme="majorBidi"/>
      <w:color w:val="17365D" w:themeColor="text2" w:themeShade="BF"/>
      <w:spacing w:val="5"/>
      <w:kern w:val="28"/>
      <w:sz w:val="52"/>
      <w:szCs w:val="52"/>
    </w:rPr>
  </w:style>
  <w:style w:type="paragraph" w:styleId="Undertitel">
    <w:name w:val="Subtitle"/>
    <w:basedOn w:val="Normal"/>
    <w:next w:val="Normal"/>
    <w:link w:val="UndertitelTegn"/>
    <w:uiPriority w:val="11"/>
    <w:qFormat/>
    <w:rsid w:val="00A4792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dertitelTegn">
    <w:name w:val="Undertitel Tegn"/>
    <w:basedOn w:val="Standardskrifttypeiafsnit"/>
    <w:link w:val="Undertitel"/>
    <w:uiPriority w:val="11"/>
    <w:rsid w:val="00A47921"/>
    <w:rPr>
      <w:rFonts w:asciiTheme="majorHAnsi" w:eastAsiaTheme="majorEastAsia" w:hAnsiTheme="majorHAnsi" w:cstheme="majorBidi"/>
      <w:i/>
      <w:iCs/>
      <w:color w:val="4F81BD" w:themeColor="accent1"/>
      <w:spacing w:val="15"/>
      <w:sz w:val="24"/>
      <w:szCs w:val="24"/>
    </w:rPr>
  </w:style>
  <w:style w:type="paragraph" w:styleId="Markeringsbobletekst">
    <w:name w:val="Balloon Text"/>
    <w:basedOn w:val="Normal"/>
    <w:link w:val="MarkeringsbobletekstTegn"/>
    <w:uiPriority w:val="99"/>
    <w:semiHidden/>
    <w:unhideWhenUsed/>
    <w:rsid w:val="00832A39"/>
    <w:pPr>
      <w:spacing w:after="0" w:line="240" w:lineRule="auto"/>
    </w:pPr>
    <w:rPr>
      <w:rFonts w:ascii="Arial" w:hAnsi="Arial" w:cs="Arial"/>
      <w:sz w:val="16"/>
      <w:szCs w:val="16"/>
    </w:rPr>
  </w:style>
  <w:style w:type="character" w:customStyle="1" w:styleId="MarkeringsbobletekstTegn">
    <w:name w:val="Markeringsbobletekst Tegn"/>
    <w:basedOn w:val="Standardskrifttypeiafsnit"/>
    <w:link w:val="Markeringsbobletekst"/>
    <w:uiPriority w:val="99"/>
    <w:semiHidden/>
    <w:rsid w:val="00832A39"/>
    <w:rPr>
      <w:rFonts w:ascii="Arial" w:hAnsi="Arial" w:cs="Arial"/>
      <w:sz w:val="16"/>
      <w:szCs w:val="16"/>
    </w:rPr>
  </w:style>
  <w:style w:type="paragraph" w:styleId="Fodnotetekst">
    <w:name w:val="footnote text"/>
    <w:basedOn w:val="Normal"/>
    <w:link w:val="FodnotetekstTegn"/>
    <w:uiPriority w:val="99"/>
    <w:semiHidden/>
    <w:unhideWhenUsed/>
    <w:rsid w:val="00205A99"/>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205A99"/>
    <w:rPr>
      <w:sz w:val="20"/>
      <w:szCs w:val="20"/>
    </w:rPr>
  </w:style>
  <w:style w:type="character" w:styleId="Fodnotehenvisning">
    <w:name w:val="footnote reference"/>
    <w:basedOn w:val="Standardskrifttypeiafsnit"/>
    <w:uiPriority w:val="99"/>
    <w:semiHidden/>
    <w:unhideWhenUsed/>
    <w:rsid w:val="00205A99"/>
    <w:rPr>
      <w:vertAlign w:val="superscript"/>
    </w:rPr>
  </w:style>
  <w:style w:type="paragraph" w:styleId="NormalWeb">
    <w:name w:val="Normal (Web)"/>
    <w:basedOn w:val="Normal"/>
    <w:uiPriority w:val="99"/>
    <w:semiHidden/>
    <w:unhideWhenUsed/>
    <w:rsid w:val="00976ED2"/>
    <w:pPr>
      <w:spacing w:before="100" w:beforeAutospacing="1" w:after="100" w:afterAutospacing="1" w:line="240" w:lineRule="auto"/>
    </w:pPr>
    <w:rPr>
      <w:rFonts w:ascii="Times New Roman" w:eastAsiaTheme="minorEastAsia" w:hAnsi="Times New Roman" w:cs="Times New Roman"/>
      <w:sz w:val="24"/>
      <w:szCs w:val="24"/>
      <w:lang w:eastAsia="da-DK"/>
    </w:rPr>
  </w:style>
  <w:style w:type="paragraph" w:styleId="Billedtekst">
    <w:name w:val="caption"/>
    <w:basedOn w:val="Normal"/>
    <w:next w:val="Normal"/>
    <w:uiPriority w:val="35"/>
    <w:unhideWhenUsed/>
    <w:qFormat/>
    <w:rsid w:val="007F3D20"/>
    <w:pPr>
      <w:spacing w:line="240" w:lineRule="auto"/>
    </w:pPr>
    <w:rPr>
      <w:b/>
      <w:bCs/>
      <w:color w:val="4F81BD" w:themeColor="accent1"/>
      <w:sz w:val="18"/>
      <w:szCs w:val="18"/>
    </w:rPr>
  </w:style>
  <w:style w:type="paragraph" w:styleId="Sidehoved">
    <w:name w:val="header"/>
    <w:basedOn w:val="Normal"/>
    <w:link w:val="SidehovedTegn"/>
    <w:uiPriority w:val="99"/>
    <w:unhideWhenUsed/>
    <w:rsid w:val="00C06703"/>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C06703"/>
  </w:style>
  <w:style w:type="paragraph" w:styleId="Sidefod">
    <w:name w:val="footer"/>
    <w:basedOn w:val="Normal"/>
    <w:link w:val="SidefodTegn"/>
    <w:uiPriority w:val="99"/>
    <w:unhideWhenUsed/>
    <w:rsid w:val="00C06703"/>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C06703"/>
  </w:style>
  <w:style w:type="paragraph" w:styleId="Overskrift">
    <w:name w:val="TOC Heading"/>
    <w:basedOn w:val="Overskrift1"/>
    <w:next w:val="Normal"/>
    <w:uiPriority w:val="39"/>
    <w:semiHidden/>
    <w:unhideWhenUsed/>
    <w:qFormat/>
    <w:rsid w:val="008D21F5"/>
    <w:pPr>
      <w:outlineLvl w:val="9"/>
    </w:pPr>
    <w:rPr>
      <w:lang w:eastAsia="da-DK"/>
    </w:rPr>
  </w:style>
  <w:style w:type="paragraph" w:styleId="Indholdsfortegnelse1">
    <w:name w:val="toc 1"/>
    <w:basedOn w:val="Normal"/>
    <w:next w:val="Normal"/>
    <w:autoRedefine/>
    <w:uiPriority w:val="39"/>
    <w:unhideWhenUsed/>
    <w:rsid w:val="008D21F5"/>
    <w:pPr>
      <w:spacing w:after="100"/>
    </w:pPr>
  </w:style>
  <w:style w:type="paragraph" w:styleId="Indholdsfortegnelse2">
    <w:name w:val="toc 2"/>
    <w:basedOn w:val="Normal"/>
    <w:next w:val="Normal"/>
    <w:autoRedefine/>
    <w:uiPriority w:val="39"/>
    <w:unhideWhenUsed/>
    <w:rsid w:val="008D21F5"/>
    <w:pPr>
      <w:spacing w:after="100"/>
      <w:ind w:left="220"/>
    </w:pPr>
  </w:style>
  <w:style w:type="character" w:styleId="BesgtLink">
    <w:name w:val="FollowedHyperlink"/>
    <w:basedOn w:val="Standardskrifttypeiafsnit"/>
    <w:uiPriority w:val="99"/>
    <w:semiHidden/>
    <w:unhideWhenUsed/>
    <w:rsid w:val="00EE7D2E"/>
    <w:rPr>
      <w:color w:val="800080" w:themeColor="followedHyperlink"/>
      <w:u w:val="single"/>
    </w:rPr>
  </w:style>
  <w:style w:type="character" w:styleId="Kommentarhenvisning">
    <w:name w:val="annotation reference"/>
    <w:basedOn w:val="Standardskrifttypeiafsnit"/>
    <w:uiPriority w:val="99"/>
    <w:semiHidden/>
    <w:unhideWhenUsed/>
    <w:rsid w:val="0022281F"/>
    <w:rPr>
      <w:sz w:val="16"/>
      <w:szCs w:val="16"/>
    </w:rPr>
  </w:style>
  <w:style w:type="paragraph" w:styleId="Kommentartekst">
    <w:name w:val="annotation text"/>
    <w:basedOn w:val="Normal"/>
    <w:link w:val="KommentartekstTegn"/>
    <w:uiPriority w:val="99"/>
    <w:semiHidden/>
    <w:unhideWhenUsed/>
    <w:rsid w:val="0022281F"/>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22281F"/>
    <w:rPr>
      <w:sz w:val="20"/>
      <w:szCs w:val="20"/>
    </w:rPr>
  </w:style>
  <w:style w:type="paragraph" w:styleId="Kommentaremne">
    <w:name w:val="annotation subject"/>
    <w:basedOn w:val="Kommentartekst"/>
    <w:next w:val="Kommentartekst"/>
    <w:link w:val="KommentaremneTegn"/>
    <w:uiPriority w:val="99"/>
    <w:semiHidden/>
    <w:unhideWhenUsed/>
    <w:rsid w:val="0022281F"/>
    <w:rPr>
      <w:b/>
      <w:bCs/>
    </w:rPr>
  </w:style>
  <w:style w:type="character" w:customStyle="1" w:styleId="KommentaremneTegn">
    <w:name w:val="Kommentaremne Tegn"/>
    <w:basedOn w:val="KommentartekstTegn"/>
    <w:link w:val="Kommentaremne"/>
    <w:uiPriority w:val="99"/>
    <w:semiHidden/>
    <w:rsid w:val="0022281F"/>
    <w:rPr>
      <w:b/>
      <w:bCs/>
      <w:sz w:val="20"/>
      <w:szCs w:val="20"/>
    </w:rPr>
  </w:style>
  <w:style w:type="paragraph" w:styleId="Indholdsfortegnelse3">
    <w:name w:val="toc 3"/>
    <w:basedOn w:val="Normal"/>
    <w:next w:val="Normal"/>
    <w:autoRedefine/>
    <w:uiPriority w:val="39"/>
    <w:unhideWhenUsed/>
    <w:rsid w:val="003C00EB"/>
    <w:pPr>
      <w:spacing w:after="100"/>
      <w:ind w:left="440"/>
    </w:pPr>
  </w:style>
  <w:style w:type="table" w:styleId="Tabel-Gitter">
    <w:name w:val="Table Grid"/>
    <w:basedOn w:val="Tabel-Normal"/>
    <w:uiPriority w:val="59"/>
    <w:rsid w:val="00C34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ysliste-farve1">
    <w:name w:val="Light List Accent 1"/>
    <w:basedOn w:val="Tabel-Normal"/>
    <w:uiPriority w:val="61"/>
    <w:rsid w:val="00C344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fordeler.dk" TargetMode="External"/><Relationship Id="rId13" Type="http://schemas.openxmlformats.org/officeDocument/2006/relationships/hyperlink" Target="https://cpr.dk/kunder/private-virksomheder/personnummerudtraek/standardvilkaar-for-dataleverancer-fra-cpr-til-private" TargetMode="External"/><Relationship Id="rId18" Type="http://schemas.openxmlformats.org/officeDocument/2006/relationships/hyperlink" Target="http://arkitekturguiden.digitaliser.dk/grunddata-modelregler"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pr.dk/kunder/offentlige-myndigheder/udtraek/standardvilkaar-for-offentlige-myndigheders-adgang-til-cpr/" TargetMode="External"/><Relationship Id="rId17" Type="http://schemas.openxmlformats.org/officeDocument/2006/relationships/hyperlink" Target="http://data.gov.dk/grunddatabesked/grunddatabesked.pdf" TargetMode="External"/><Relationship Id="rId2" Type="http://schemas.openxmlformats.org/officeDocument/2006/relationships/numbering" Target="numbering.xml"/><Relationship Id="rId16" Type="http://schemas.openxmlformats.org/officeDocument/2006/relationships/hyperlink" Target="http://arkitekturguiden.digitaliser.dk/hvad-er-eda"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rkitekturguiden.digitaliser.dk/sites/default/files/ctools/bitemporalitet-v1.2.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grunddata-ejendom-adresse.dk/media/2917095/dobbelthistorik_adresseprogrammet.pdf" TargetMode="External"/><Relationship Id="rId23" Type="http://schemas.openxmlformats.org/officeDocument/2006/relationships/glossaryDocument" Target="glossary/document.xml"/><Relationship Id="rId10" Type="http://schemas.openxmlformats.org/officeDocument/2006/relationships/hyperlink" Target="http://data.gov.dk/vocabulary/security/%20%20%20%20%20%20%20%20%20%20%20%20%20%20%20%20%20%20confidentiality" TargetMode="External"/><Relationship Id="rId19" Type="http://schemas.openxmlformats.org/officeDocument/2006/relationships/hyperlink" Target="http://grunddata-ejendom-adresse.dk/file/624021/daf_brugervejledning_introtilhaendelser_v.2.docx" TargetMode="External"/><Relationship Id="rId4" Type="http://schemas.openxmlformats.org/officeDocument/2006/relationships/settings" Target="settings.xml"/><Relationship Id="rId9" Type="http://schemas.openxmlformats.org/officeDocument/2006/relationships/hyperlink" Target="https://services.datafordeler.dk/system/EventMessages/1.0.0/custom?datefrom=2016-10-06&amp;dateto=2016-10-07&amp;format=json&amp;username=xxx&amp;password=yyy" TargetMode="External"/><Relationship Id="rId14" Type="http://schemas.openxmlformats.org/officeDocument/2006/relationships/hyperlink" Target="http://grunddata-ejendom-adresse.dk/media/2919171/tilslutning-for-anvendelse-af-tjenester-og-haendelser-paa-datafordeleren-v1-4.pdf"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1304"/>
  <w:hyphenationZone w:val="425"/>
  <w:characterSpacingControl w:val="doNotCompress"/>
  <w:compat>
    <w:useFELayout/>
    <w:compatSetting w:name="compatibilityMode" w:uri="http://schemas.microsoft.com/office/word" w:val="12"/>
  </w:compat>
  <w:rsids>
    <w:rsidRoot w:val="00B460E2"/>
    <w:rsid w:val="00B460E2"/>
    <w:rsid w:val="00CA583C"/>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a-DK" w:eastAsia="da-D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8CBF58-DAC0-4026-9671-15212CE8B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4688</Words>
  <Characters>28603</Characters>
  <Application>Microsoft Office Word</Application>
  <DocSecurity>0</DocSecurity>
  <Lines>238</Lines>
  <Paragraphs>66</Paragraphs>
  <ScaleCrop>false</ScaleCrop>
  <HeadingPairs>
    <vt:vector size="2" baseType="variant">
      <vt:variant>
        <vt:lpstr>Titel</vt:lpstr>
      </vt:variant>
      <vt:variant>
        <vt:i4>1</vt:i4>
      </vt:variant>
    </vt:vector>
  </HeadingPairs>
  <TitlesOfParts>
    <vt:vector size="1" baseType="lpstr">
      <vt:lpstr/>
    </vt:vector>
  </TitlesOfParts>
  <Company>Statens IT</Company>
  <LinksUpToDate>false</LinksUpToDate>
  <CharactersWithSpaces>33225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Lindegaard, Morten</dc:creator>
  <cp:lastModifiedBy>Maria Klostermann Tapdrup</cp:lastModifiedBy>
  <cp:revision>2</cp:revision>
  <cp:lastPrinted>2016-09-22T12:06:00Z</cp:lastPrinted>
  <dcterms:created xsi:type="dcterms:W3CDTF">2018-12-20T07:03:00Z</dcterms:created>
  <dcterms:modified xsi:type="dcterms:W3CDTF">2018-12-20T07:03:00Z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